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EB280" w14:textId="77777777" w:rsidR="0059584A" w:rsidRDefault="0059584A" w:rsidP="0059584A">
      <w:pPr>
        <w:pStyle w:val="Nzov"/>
      </w:pPr>
      <w:r>
        <w:t>Učebné osnovy</w:t>
      </w:r>
    </w:p>
    <w:p w14:paraId="0742C97F" w14:textId="77777777" w:rsidR="0059584A" w:rsidRDefault="0059584A" w:rsidP="0059584A">
      <w:pPr>
        <w:jc w:val="center"/>
        <w:rPr>
          <w:rFonts w:ascii="Arial" w:hAnsi="Arial" w:cs="Arial"/>
        </w:rPr>
      </w:pPr>
    </w:p>
    <w:tbl>
      <w:tblPr>
        <w:tblW w:w="0" w:type="auto"/>
        <w:tblInd w:w="-6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606"/>
        <w:gridCol w:w="4606"/>
      </w:tblGrid>
      <w:tr w:rsidR="0059584A" w:rsidRPr="00CA4BEE" w14:paraId="22A07DF5" w14:textId="77777777" w:rsidTr="00E23FB6">
        <w:trPr>
          <w:trHeight w:val="361"/>
        </w:trPr>
        <w:tc>
          <w:tcPr>
            <w:tcW w:w="4606" w:type="dxa"/>
            <w:tcBorders>
              <w:top w:val="double" w:sz="4" w:space="0" w:color="auto"/>
              <w:bottom w:val="double" w:sz="4" w:space="0" w:color="auto"/>
              <w:right w:val="double" w:sz="4" w:space="0" w:color="auto"/>
            </w:tcBorders>
            <w:vAlign w:val="center"/>
          </w:tcPr>
          <w:p w14:paraId="2838BD51" w14:textId="77777777" w:rsidR="0059584A" w:rsidRPr="00CA4BEE" w:rsidRDefault="0059584A" w:rsidP="00E23FB6">
            <w:pPr>
              <w:pStyle w:val="Podtitul"/>
            </w:pPr>
            <w:r w:rsidRPr="00CA4BEE">
              <w:t>Názov predmetu</w:t>
            </w:r>
          </w:p>
        </w:tc>
        <w:tc>
          <w:tcPr>
            <w:tcW w:w="4606" w:type="dxa"/>
            <w:tcBorders>
              <w:top w:val="double" w:sz="4" w:space="0" w:color="auto"/>
              <w:left w:val="double" w:sz="4" w:space="0" w:color="auto"/>
              <w:bottom w:val="double" w:sz="4" w:space="0" w:color="auto"/>
            </w:tcBorders>
            <w:vAlign w:val="center"/>
          </w:tcPr>
          <w:p w14:paraId="23C39E66" w14:textId="1E389670" w:rsidR="0059584A" w:rsidRPr="00CA4BEE" w:rsidRDefault="0059584A" w:rsidP="00E23FB6">
            <w:pPr>
              <w:rPr>
                <w:rFonts w:ascii="Arial" w:hAnsi="Arial" w:cs="Arial"/>
                <w:b/>
                <w:bCs/>
                <w:sz w:val="20"/>
                <w:szCs w:val="20"/>
                <w:lang w:eastAsia="cs-CZ"/>
              </w:rPr>
            </w:pPr>
            <w:r w:rsidRPr="00CA4BEE">
              <w:rPr>
                <w:rFonts w:ascii="Arial" w:hAnsi="Arial" w:cs="Arial"/>
                <w:b/>
                <w:bCs/>
                <w:sz w:val="20"/>
                <w:szCs w:val="20"/>
              </w:rPr>
              <w:t>Anglický jazyk</w:t>
            </w:r>
          </w:p>
        </w:tc>
      </w:tr>
      <w:tr w:rsidR="0059584A" w:rsidRPr="00CA4BEE" w14:paraId="1D7C1279" w14:textId="77777777" w:rsidTr="00E23FB6">
        <w:tc>
          <w:tcPr>
            <w:tcW w:w="4606" w:type="dxa"/>
            <w:tcBorders>
              <w:top w:val="double" w:sz="4" w:space="0" w:color="auto"/>
              <w:right w:val="double" w:sz="4" w:space="0" w:color="auto"/>
            </w:tcBorders>
          </w:tcPr>
          <w:p w14:paraId="020CDDC0" w14:textId="77777777" w:rsidR="0059584A" w:rsidRPr="00CA4BEE" w:rsidRDefault="0059584A" w:rsidP="00E23FB6">
            <w:pPr>
              <w:rPr>
                <w:rFonts w:ascii="Arial" w:hAnsi="Arial" w:cs="Arial"/>
                <w:b/>
                <w:bCs/>
                <w:sz w:val="20"/>
                <w:szCs w:val="20"/>
                <w:lang w:eastAsia="cs-CZ"/>
              </w:rPr>
            </w:pPr>
            <w:r w:rsidRPr="00CA4BEE">
              <w:rPr>
                <w:rFonts w:ascii="Arial" w:hAnsi="Arial" w:cs="Arial"/>
                <w:b/>
                <w:bCs/>
                <w:sz w:val="20"/>
                <w:szCs w:val="20"/>
              </w:rPr>
              <w:t>Časový rozsah výučby</w:t>
            </w:r>
          </w:p>
        </w:tc>
        <w:tc>
          <w:tcPr>
            <w:tcW w:w="4606" w:type="dxa"/>
            <w:tcBorders>
              <w:top w:val="double" w:sz="4" w:space="0" w:color="auto"/>
              <w:left w:val="double" w:sz="4" w:space="0" w:color="auto"/>
            </w:tcBorders>
          </w:tcPr>
          <w:p w14:paraId="42A3B5A3" w14:textId="78AFF571" w:rsidR="0059584A" w:rsidRPr="00CA4BEE" w:rsidRDefault="0059584A" w:rsidP="00E23FB6">
            <w:pPr>
              <w:rPr>
                <w:rFonts w:ascii="Arial" w:hAnsi="Arial" w:cs="Arial"/>
                <w:sz w:val="20"/>
                <w:szCs w:val="20"/>
              </w:rPr>
            </w:pPr>
            <w:r>
              <w:rPr>
                <w:rFonts w:ascii="Arial" w:hAnsi="Arial" w:cs="Arial"/>
                <w:sz w:val="20"/>
                <w:szCs w:val="20"/>
              </w:rPr>
              <w:t>2 hodiny týždenne, spolu 60</w:t>
            </w:r>
            <w:r w:rsidRPr="00CA4BEE">
              <w:rPr>
                <w:rFonts w:ascii="Arial" w:hAnsi="Arial" w:cs="Arial"/>
                <w:sz w:val="20"/>
                <w:szCs w:val="20"/>
              </w:rPr>
              <w:t xml:space="preserve"> vyučovacích hodín</w:t>
            </w:r>
          </w:p>
        </w:tc>
      </w:tr>
      <w:tr w:rsidR="0059584A" w:rsidRPr="00CA4BEE" w14:paraId="244EDC7E" w14:textId="77777777" w:rsidTr="00E23FB6">
        <w:tc>
          <w:tcPr>
            <w:tcW w:w="4606" w:type="dxa"/>
            <w:tcBorders>
              <w:right w:val="double" w:sz="4" w:space="0" w:color="auto"/>
            </w:tcBorders>
          </w:tcPr>
          <w:p w14:paraId="3BDD77C9" w14:textId="57768D9A" w:rsidR="0059584A" w:rsidRPr="00CA4BEE" w:rsidRDefault="0059584A" w:rsidP="00E23FB6">
            <w:pPr>
              <w:rPr>
                <w:rFonts w:ascii="Arial" w:hAnsi="Arial" w:cs="Arial"/>
                <w:b/>
                <w:bCs/>
                <w:sz w:val="20"/>
                <w:szCs w:val="20"/>
                <w:lang w:eastAsia="cs-CZ"/>
              </w:rPr>
            </w:pPr>
            <w:r w:rsidRPr="00CA4BEE">
              <w:rPr>
                <w:rFonts w:ascii="Arial" w:hAnsi="Arial" w:cs="Arial"/>
                <w:b/>
                <w:bCs/>
                <w:sz w:val="20"/>
                <w:szCs w:val="20"/>
              </w:rPr>
              <w:t>Názov ŠkVP</w:t>
            </w:r>
          </w:p>
        </w:tc>
        <w:tc>
          <w:tcPr>
            <w:tcW w:w="4606" w:type="dxa"/>
            <w:tcBorders>
              <w:left w:val="double" w:sz="4" w:space="0" w:color="auto"/>
            </w:tcBorders>
          </w:tcPr>
          <w:p w14:paraId="3A492CF7" w14:textId="75A18CD1" w:rsidR="0059584A" w:rsidRPr="00CA4BEE" w:rsidRDefault="0059584A" w:rsidP="00E23FB6">
            <w:pPr>
              <w:rPr>
                <w:rFonts w:ascii="Arial" w:hAnsi="Arial" w:cs="Arial"/>
                <w:sz w:val="20"/>
                <w:szCs w:val="20"/>
                <w:lang w:eastAsia="cs-CZ"/>
              </w:rPr>
            </w:pPr>
            <w:r w:rsidRPr="00CA4BEE">
              <w:rPr>
                <w:rFonts w:ascii="Arial" w:hAnsi="Arial" w:cs="Arial"/>
                <w:sz w:val="20"/>
                <w:szCs w:val="20"/>
                <w:lang w:eastAsia="cs-CZ"/>
              </w:rPr>
              <w:t>Škola pre život</w:t>
            </w:r>
          </w:p>
        </w:tc>
      </w:tr>
      <w:tr w:rsidR="0059584A" w:rsidRPr="00CA4BEE" w14:paraId="51A7C35C" w14:textId="77777777" w:rsidTr="00E23FB6">
        <w:tc>
          <w:tcPr>
            <w:tcW w:w="4606" w:type="dxa"/>
            <w:tcBorders>
              <w:right w:val="double" w:sz="4" w:space="0" w:color="auto"/>
            </w:tcBorders>
          </w:tcPr>
          <w:p w14:paraId="006DA2AC" w14:textId="77777777" w:rsidR="0059584A" w:rsidRPr="00CA4BEE" w:rsidRDefault="0059584A" w:rsidP="00E23FB6">
            <w:pPr>
              <w:rPr>
                <w:rFonts w:ascii="Arial" w:hAnsi="Arial" w:cs="Arial"/>
                <w:b/>
                <w:bCs/>
                <w:sz w:val="20"/>
                <w:szCs w:val="20"/>
                <w:lang w:eastAsia="cs-CZ"/>
              </w:rPr>
            </w:pPr>
            <w:r w:rsidRPr="00CA4BEE">
              <w:rPr>
                <w:rFonts w:ascii="Arial" w:hAnsi="Arial" w:cs="Arial"/>
                <w:b/>
                <w:bCs/>
                <w:sz w:val="20"/>
                <w:szCs w:val="20"/>
              </w:rPr>
              <w:t>Ročník</w:t>
            </w:r>
          </w:p>
        </w:tc>
        <w:tc>
          <w:tcPr>
            <w:tcW w:w="4606" w:type="dxa"/>
            <w:tcBorders>
              <w:left w:val="double" w:sz="4" w:space="0" w:color="auto"/>
            </w:tcBorders>
          </w:tcPr>
          <w:p w14:paraId="09064C3F" w14:textId="77777777" w:rsidR="0059584A" w:rsidRPr="00CA4BEE" w:rsidRDefault="0059584A" w:rsidP="00E23FB6">
            <w:pPr>
              <w:rPr>
                <w:rFonts w:ascii="Arial" w:hAnsi="Arial" w:cs="Arial"/>
                <w:sz w:val="20"/>
                <w:szCs w:val="20"/>
                <w:lang w:eastAsia="cs-CZ"/>
              </w:rPr>
            </w:pPr>
            <w:r>
              <w:rPr>
                <w:rFonts w:ascii="Arial" w:hAnsi="Arial" w:cs="Arial"/>
                <w:sz w:val="20"/>
                <w:szCs w:val="20"/>
              </w:rPr>
              <w:t>5</w:t>
            </w:r>
            <w:r w:rsidRPr="00CA4BEE">
              <w:rPr>
                <w:rFonts w:ascii="Arial" w:hAnsi="Arial" w:cs="Arial"/>
                <w:sz w:val="20"/>
                <w:szCs w:val="20"/>
              </w:rPr>
              <w:t>.</w:t>
            </w:r>
          </w:p>
        </w:tc>
      </w:tr>
      <w:tr w:rsidR="0059584A" w:rsidRPr="00CA4BEE" w14:paraId="08873BD0" w14:textId="77777777" w:rsidTr="00E23FB6">
        <w:tc>
          <w:tcPr>
            <w:tcW w:w="4606" w:type="dxa"/>
            <w:tcBorders>
              <w:right w:val="double" w:sz="4" w:space="0" w:color="auto"/>
            </w:tcBorders>
          </w:tcPr>
          <w:p w14:paraId="2BFE87C9" w14:textId="77777777" w:rsidR="0059584A" w:rsidRPr="00CA4BEE" w:rsidRDefault="0059584A" w:rsidP="00E23FB6">
            <w:pPr>
              <w:rPr>
                <w:rFonts w:ascii="Arial" w:hAnsi="Arial" w:cs="Arial"/>
                <w:b/>
                <w:bCs/>
                <w:sz w:val="20"/>
                <w:szCs w:val="20"/>
                <w:lang w:eastAsia="cs-CZ"/>
              </w:rPr>
            </w:pPr>
            <w:r w:rsidRPr="00CA4BEE">
              <w:rPr>
                <w:rFonts w:ascii="Arial" w:hAnsi="Arial" w:cs="Arial"/>
                <w:b/>
                <w:bCs/>
                <w:sz w:val="20"/>
                <w:szCs w:val="20"/>
              </w:rPr>
              <w:t>Forma štúdia</w:t>
            </w:r>
          </w:p>
        </w:tc>
        <w:tc>
          <w:tcPr>
            <w:tcW w:w="4606" w:type="dxa"/>
            <w:tcBorders>
              <w:left w:val="double" w:sz="4" w:space="0" w:color="auto"/>
            </w:tcBorders>
          </w:tcPr>
          <w:p w14:paraId="5EAC06A1" w14:textId="77777777" w:rsidR="0059584A" w:rsidRPr="00CA4BEE" w:rsidRDefault="0059584A" w:rsidP="00E23FB6">
            <w:pPr>
              <w:rPr>
                <w:rFonts w:ascii="Arial" w:hAnsi="Arial" w:cs="Arial"/>
                <w:sz w:val="20"/>
                <w:szCs w:val="20"/>
                <w:lang w:eastAsia="cs-CZ"/>
              </w:rPr>
            </w:pPr>
            <w:r w:rsidRPr="00CA4BEE">
              <w:rPr>
                <w:rFonts w:ascii="Arial" w:hAnsi="Arial" w:cs="Arial"/>
                <w:sz w:val="20"/>
                <w:szCs w:val="20"/>
              </w:rPr>
              <w:t>denná</w:t>
            </w:r>
          </w:p>
        </w:tc>
      </w:tr>
      <w:tr w:rsidR="0059584A" w:rsidRPr="00CA4BEE" w14:paraId="1F1019F6" w14:textId="77777777" w:rsidTr="00E23FB6">
        <w:tc>
          <w:tcPr>
            <w:tcW w:w="4606" w:type="dxa"/>
            <w:tcBorders>
              <w:bottom w:val="double" w:sz="4" w:space="0" w:color="auto"/>
              <w:right w:val="double" w:sz="4" w:space="0" w:color="auto"/>
            </w:tcBorders>
          </w:tcPr>
          <w:p w14:paraId="470E4E90" w14:textId="77777777" w:rsidR="0059584A" w:rsidRPr="00CA4BEE" w:rsidRDefault="0059584A" w:rsidP="00E23FB6">
            <w:pPr>
              <w:rPr>
                <w:rFonts w:ascii="Arial" w:hAnsi="Arial" w:cs="Arial"/>
                <w:b/>
                <w:bCs/>
                <w:sz w:val="20"/>
                <w:szCs w:val="20"/>
                <w:lang w:eastAsia="cs-CZ"/>
              </w:rPr>
            </w:pPr>
            <w:r w:rsidRPr="00CA4BEE">
              <w:rPr>
                <w:rFonts w:ascii="Arial" w:hAnsi="Arial" w:cs="Arial"/>
                <w:b/>
                <w:bCs/>
                <w:sz w:val="20"/>
                <w:szCs w:val="20"/>
              </w:rPr>
              <w:t>Vyučovací jazyk</w:t>
            </w:r>
          </w:p>
        </w:tc>
        <w:tc>
          <w:tcPr>
            <w:tcW w:w="4606" w:type="dxa"/>
            <w:tcBorders>
              <w:left w:val="double" w:sz="4" w:space="0" w:color="auto"/>
              <w:bottom w:val="double" w:sz="4" w:space="0" w:color="auto"/>
            </w:tcBorders>
          </w:tcPr>
          <w:p w14:paraId="0AE8C667" w14:textId="77777777" w:rsidR="0059584A" w:rsidRPr="00CA4BEE" w:rsidRDefault="0059584A" w:rsidP="00E23FB6">
            <w:pPr>
              <w:rPr>
                <w:rFonts w:ascii="Arial" w:hAnsi="Arial" w:cs="Arial"/>
                <w:sz w:val="20"/>
                <w:szCs w:val="20"/>
                <w:lang w:eastAsia="cs-CZ"/>
              </w:rPr>
            </w:pPr>
            <w:r>
              <w:rPr>
                <w:rFonts w:ascii="Arial" w:hAnsi="Arial" w:cs="Arial"/>
                <w:sz w:val="20"/>
                <w:szCs w:val="20"/>
              </w:rPr>
              <w:t>slovens</w:t>
            </w:r>
            <w:r w:rsidRPr="00CA4BEE">
              <w:rPr>
                <w:rFonts w:ascii="Arial" w:hAnsi="Arial" w:cs="Arial"/>
                <w:sz w:val="20"/>
                <w:szCs w:val="20"/>
              </w:rPr>
              <w:t>ký jazyk</w:t>
            </w:r>
          </w:p>
        </w:tc>
      </w:tr>
    </w:tbl>
    <w:p w14:paraId="47C0C337" w14:textId="77777777" w:rsidR="0059584A" w:rsidRDefault="0059584A" w:rsidP="0059584A">
      <w:pPr>
        <w:jc w:val="center"/>
        <w:rPr>
          <w:rFonts w:ascii="Arial" w:hAnsi="Arial" w:cs="Arial"/>
          <w:lang w:eastAsia="cs-CZ"/>
        </w:rPr>
      </w:pPr>
    </w:p>
    <w:p w14:paraId="490DEE72" w14:textId="77777777" w:rsidR="0059584A" w:rsidRDefault="0059584A" w:rsidP="0059584A">
      <w:pPr>
        <w:jc w:val="center"/>
        <w:rPr>
          <w:rFonts w:ascii="Arial" w:hAnsi="Arial" w:cs="Arial"/>
        </w:rPr>
      </w:pPr>
    </w:p>
    <w:p w14:paraId="3681609C" w14:textId="77777777" w:rsidR="0059584A" w:rsidRDefault="0059584A" w:rsidP="0059584A">
      <w:pPr>
        <w:pStyle w:val="Nadpis1"/>
        <w:spacing w:before="60" w:after="60"/>
      </w:pPr>
      <w:r>
        <w:t>Charakteristika predmetu</w:t>
      </w:r>
    </w:p>
    <w:p w14:paraId="1C64084E" w14:textId="77777777" w:rsidR="0059584A" w:rsidRDefault="0059584A"/>
    <w:p w14:paraId="449F64B0" w14:textId="20D590E8" w:rsidR="0059584A" w:rsidRDefault="0059584A">
      <w:r>
        <w:t xml:space="preserve">Vyučovací predmet druhý vyučovací jazyk patrí medzi všeobecnovzdelávacie predmety a spoločne s vyučovacími predmetmi slovenský jazyk a literatúra a cudzí jazyk vytvára vzdelávaciu oblasť Jazyk a komunikácia. </w:t>
      </w:r>
    </w:p>
    <w:p w14:paraId="31E6914D" w14:textId="77777777" w:rsidR="0059584A" w:rsidRDefault="0059584A">
      <w:r>
        <w:t xml:space="preserve">Všeobecným cieľom vo vyučovacom predmete druhý vyučovací jazyk je zabezpečiť dosiahnutie komunikačnej úrovne C1 podľa Spoločného európskeho referenčného rámca pre jazyky (SERR) u žiakov bilingválnej formy vzdelávania v SR na konci strednej školy. </w:t>
      </w:r>
    </w:p>
    <w:p w14:paraId="7560F6E2" w14:textId="77777777" w:rsidR="0059584A" w:rsidRDefault="0059584A">
      <w:r>
        <w:t>Jazyková úroveň C1 umožňuje pružne využívať daný jazyk na spoločenské, študijné, akademické a profesijné účely.</w:t>
      </w:r>
    </w:p>
    <w:p w14:paraId="23EC39FC" w14:textId="77777777" w:rsidR="0059584A" w:rsidRDefault="0059584A">
      <w:r>
        <w:t xml:space="preserve">Žiak - absolvent bilingválnej formy štúdia na úrovni C1 je schopný komunikovať bez ťažkostí v každodenných situáciách, akými sú: spolupráca, sťažnosti, ospravedlnenie a pod., ako aj o témach týkajúcich sa jeho profesijnej oblasti v ústnej i písomnej forme. Na základe ovládania a aplikovania nižšie uvedených kompetencií nedochádza v cudzojazyčnom prostredí ku komunikačným nedorozumeniam. </w:t>
      </w:r>
    </w:p>
    <w:p w14:paraId="38793205" w14:textId="77777777" w:rsidR="0059584A" w:rsidRDefault="0059584A">
      <w:r w:rsidRPr="00740E50">
        <w:rPr>
          <w:rFonts w:ascii="Arial" w:hAnsi="Arial" w:cs="Arial"/>
          <w:b/>
          <w:i/>
        </w:rPr>
        <w:t>Charakteristika ovládania príslušného jazyka na úrovni C1</w:t>
      </w:r>
      <w:r>
        <w:t xml:space="preserve"> je nasledujúca: </w:t>
      </w:r>
    </w:p>
    <w:p w14:paraId="1C80A982" w14:textId="77777777" w:rsidR="0059584A" w:rsidRDefault="0059584A" w:rsidP="0059584A">
      <w:pPr>
        <w:pBdr>
          <w:top w:val="single" w:sz="4" w:space="1" w:color="auto"/>
          <w:left w:val="single" w:sz="4" w:space="4" w:color="auto"/>
          <w:bottom w:val="single" w:sz="4" w:space="1" w:color="auto"/>
          <w:right w:val="single" w:sz="4" w:space="4" w:color="auto"/>
        </w:pBdr>
      </w:pPr>
      <w:r>
        <w:t xml:space="preserve">Dokáže porozumieť širokej škále náročných, dlhších textov a rozoznať ich implicitné významy. Dokáže sa vyjadriť plynulo a spontánne bez priveľmi zjavného hľadania výrazov. Dokáže využívať jazyk pružne a efektívne na spoločenské, akademické či profesijné účely. Dokáže vytvoriť zrozumiteľný, dobre usporiadaný a podrobný text na zložité témy, prejavujúc ovládanie kompozičných postupov, spojovacích výrazov a prostriedkov kohézie (SERR, 2013, s. 26). </w:t>
      </w:r>
    </w:p>
    <w:p w14:paraId="0EF3A2D7" w14:textId="77777777" w:rsidR="00C413A6" w:rsidRDefault="0059584A">
      <w:r w:rsidRPr="00740E50">
        <w:rPr>
          <w:rFonts w:ascii="Arial" w:hAnsi="Arial" w:cs="Arial"/>
          <w:b/>
          <w:i/>
        </w:rPr>
        <w:t>Ciele predmetu</w:t>
      </w:r>
      <w:r>
        <w:t xml:space="preserve"> a vzdelávací štandard z druhého vyučovacieho jazyka v bilingválnom štúdiu vychádzajú z modelu všeobecných kompetencií (bod 4) a komunikačnej jazykovej kompetencie (body 5, 6, 7), ako ich uvádza Spoločný európsky referenčný rámec pre jazyky (ŠPÚ, 2013). Dôraz sa kladie </w:t>
      </w:r>
      <w:r>
        <w:lastRenderedPageBreak/>
        <w:t>na činnostne zameraný prístup - na splnenie komunikačných úloh sa žiak musí zapájať do komunikačných činností a ovládať komunikačné stratégie (body 1, 2, 3).</w:t>
      </w:r>
    </w:p>
    <w:p w14:paraId="33BAD7F1" w14:textId="77777777" w:rsidR="00E40F1A" w:rsidRDefault="00E40F1A">
      <w:r>
        <w:t>1. V receptívnych jazykových činnostiach a stratégiách žiak ako poslucháč alebo čitateľ spracuje hovorený alebo napísaný vstup.</w:t>
      </w:r>
    </w:p>
    <w:tbl>
      <w:tblPr>
        <w:tblStyle w:val="Mriekatabuky"/>
        <w:tblW w:w="0" w:type="auto"/>
        <w:tblLook w:val="04A0" w:firstRow="1" w:lastRow="0" w:firstColumn="1" w:lastColumn="0" w:noHBand="0" w:noVBand="1"/>
      </w:tblPr>
      <w:tblGrid>
        <w:gridCol w:w="4606"/>
        <w:gridCol w:w="4606"/>
      </w:tblGrid>
      <w:tr w:rsidR="00E40F1A" w14:paraId="02A5E40C" w14:textId="77777777" w:rsidTr="00E40F1A">
        <w:tc>
          <w:tcPr>
            <w:tcW w:w="4606" w:type="dxa"/>
          </w:tcPr>
          <w:p w14:paraId="21FAF71E" w14:textId="77777777" w:rsidR="00E40F1A" w:rsidRDefault="00E40F1A" w:rsidP="00C5446E">
            <w:r w:rsidRPr="00E40F1A">
              <w:t xml:space="preserve">Počúvanie s porozumením </w:t>
            </w:r>
          </w:p>
          <w:p w14:paraId="33E70713" w14:textId="77777777" w:rsidR="00E40F1A" w:rsidRDefault="00E40F1A" w:rsidP="00C5446E"/>
          <w:p w14:paraId="41074130" w14:textId="77777777" w:rsidR="00E40F1A" w:rsidRDefault="00E40F1A" w:rsidP="00C5446E"/>
          <w:p w14:paraId="4E5CADBF" w14:textId="77777777" w:rsidR="00E40F1A" w:rsidRDefault="00E40F1A" w:rsidP="00C5446E"/>
          <w:p w14:paraId="54825406" w14:textId="77777777" w:rsidR="00E40F1A" w:rsidRDefault="00E40F1A" w:rsidP="00C5446E"/>
          <w:p w14:paraId="26DE49A4" w14:textId="77777777" w:rsidR="00E40F1A" w:rsidRDefault="00E40F1A" w:rsidP="00C5446E"/>
          <w:p w14:paraId="38BBDBCA" w14:textId="77777777" w:rsidR="00E40F1A" w:rsidRDefault="00E40F1A" w:rsidP="00C5446E"/>
          <w:p w14:paraId="19EBAB9A" w14:textId="77777777" w:rsidR="00E40F1A" w:rsidRDefault="00E40F1A" w:rsidP="00C5446E"/>
          <w:p w14:paraId="0122F6E9" w14:textId="77777777" w:rsidR="00E40F1A" w:rsidRDefault="00E40F1A" w:rsidP="00C5446E"/>
          <w:p w14:paraId="3566F275" w14:textId="77777777" w:rsidR="00E40F1A" w:rsidRDefault="00E40F1A" w:rsidP="00C5446E"/>
          <w:p w14:paraId="4970339E" w14:textId="77777777" w:rsidR="00E40F1A" w:rsidRDefault="00E40F1A" w:rsidP="00C5446E"/>
          <w:p w14:paraId="707913C8" w14:textId="77777777" w:rsidR="00E40F1A" w:rsidRDefault="00E40F1A" w:rsidP="00C5446E"/>
          <w:p w14:paraId="6FF8C242" w14:textId="77777777" w:rsidR="00E40F1A" w:rsidRDefault="00E40F1A" w:rsidP="00C5446E"/>
          <w:p w14:paraId="35415FAE" w14:textId="77777777" w:rsidR="00E40F1A" w:rsidRDefault="00E40F1A" w:rsidP="00C5446E"/>
          <w:p w14:paraId="280059DF" w14:textId="77777777" w:rsidR="00E40F1A" w:rsidRDefault="00E40F1A" w:rsidP="00C5446E"/>
          <w:p w14:paraId="30849AAD" w14:textId="77777777" w:rsidR="00E40F1A" w:rsidRPr="00E40F1A" w:rsidRDefault="00E40F1A" w:rsidP="00C5446E">
            <w:r w:rsidRPr="00E40F1A">
              <w:t>Čítanie s porozumením</w:t>
            </w:r>
          </w:p>
        </w:tc>
        <w:tc>
          <w:tcPr>
            <w:tcW w:w="4606" w:type="dxa"/>
          </w:tcPr>
          <w:p w14:paraId="6A2EB071" w14:textId="77777777" w:rsidR="00E40F1A" w:rsidRDefault="00E40F1A" w:rsidP="00C5446E">
            <w:r w:rsidRPr="00E40F1A">
              <w:t xml:space="preserve"> </w:t>
            </w:r>
            <w:r w:rsidRPr="00E40F1A">
              <w:sym w:font="Symbol" w:char="F0B7"/>
            </w:r>
            <w:r w:rsidRPr="00E40F1A">
              <w:t xml:space="preserve"> Porozumie rečový prejav štandardný a do určitej miery aj subštandardný (dialekt, idiolekt, sociolekt), živý aj zo záznamu, na rôzne témy. </w:t>
            </w:r>
          </w:p>
          <w:p w14:paraId="1C33D7D6" w14:textId="77777777" w:rsidR="00E40F1A" w:rsidRDefault="00E40F1A" w:rsidP="00C5446E">
            <w:r w:rsidRPr="00E40F1A">
              <w:sym w:font="Symbol" w:char="F0B7"/>
            </w:r>
            <w:r w:rsidRPr="00E40F1A">
              <w:t xml:space="preserve"> Porozumie idiomatickým a hovorovým výrazom a uvedomuje si štylistické posuny. </w:t>
            </w:r>
          </w:p>
          <w:p w14:paraId="0BEBFF18" w14:textId="77777777" w:rsidR="00E40F1A" w:rsidRDefault="00E40F1A" w:rsidP="00C5446E">
            <w:r w:rsidRPr="00E40F1A">
              <w:sym w:font="Symbol" w:char="F0B7"/>
            </w:r>
            <w:r w:rsidRPr="00E40F1A">
              <w:t xml:space="preserve"> Sleduje dlhšiu reč, aj keď nie je zreteľne štruktúrovaná. </w:t>
            </w:r>
          </w:p>
          <w:p w14:paraId="77A5E0BB" w14:textId="77777777" w:rsidR="00E40F1A" w:rsidRDefault="00E40F1A" w:rsidP="00C5446E">
            <w:r w:rsidRPr="00E40F1A">
              <w:sym w:font="Symbol" w:char="F0B7"/>
            </w:r>
            <w:r w:rsidRPr="00E40F1A">
              <w:t xml:space="preserve"> Sleduje interakcie medzi tretími stranami v skupinovej diskusii a debate. </w:t>
            </w:r>
          </w:p>
          <w:p w14:paraId="31AB5BCC" w14:textId="77777777" w:rsidR="00E40F1A" w:rsidRDefault="00E40F1A" w:rsidP="00C5446E">
            <w:r w:rsidRPr="00E40F1A">
              <w:sym w:font="Symbol" w:char="F0B7"/>
            </w:r>
            <w:r w:rsidRPr="00E40F1A">
              <w:t xml:space="preserve"> Sleduje a porozumie obsahu prednášok a debát. </w:t>
            </w:r>
          </w:p>
          <w:p w14:paraId="15ED7050" w14:textId="77777777" w:rsidR="00E40F1A" w:rsidRDefault="00E40F1A" w:rsidP="00C5446E">
            <w:r w:rsidRPr="00E40F1A">
              <w:sym w:font="Symbol" w:char="F0B7"/>
            </w:r>
            <w:r w:rsidRPr="00E40F1A">
              <w:t xml:space="preserve"> Porozumie informáciám z verejných oznámení aj napriek ich nedostatočnej zvukovej kvalite. </w:t>
            </w:r>
          </w:p>
          <w:p w14:paraId="50FA6050" w14:textId="77777777" w:rsidR="00E40F1A" w:rsidRDefault="00E40F1A" w:rsidP="00C5446E">
            <w:r w:rsidRPr="00E40F1A">
              <w:sym w:font="Symbol" w:char="F0B7"/>
            </w:r>
            <w:r w:rsidRPr="00E40F1A">
              <w:t xml:space="preserve"> Porozumie zložitým inštrukciám a návodom. </w:t>
            </w:r>
          </w:p>
          <w:p w14:paraId="304DC032" w14:textId="77777777" w:rsidR="00E40F1A" w:rsidRDefault="00E40F1A" w:rsidP="00C5446E"/>
          <w:p w14:paraId="31D2FD8E" w14:textId="77777777" w:rsidR="00E40F1A" w:rsidRDefault="00E40F1A" w:rsidP="00C5446E">
            <w:r w:rsidRPr="00E40F1A">
              <w:sym w:font="Symbol" w:char="F0B7"/>
            </w:r>
            <w:r w:rsidRPr="00E40F1A">
              <w:t xml:space="preserve"> Prečíta dlhšie aj zložitejšie texty (novinové a iné správy, články, osobnú aj úradnú korešpondenciu) a pochopí ich význam, zorientuje sa v ich obsahu a nájde potrebné informácie. </w:t>
            </w:r>
          </w:p>
          <w:p w14:paraId="0655FDB1" w14:textId="77777777" w:rsidR="00E40F1A" w:rsidRDefault="00E40F1A" w:rsidP="00C5446E">
            <w:r w:rsidRPr="00E40F1A">
              <w:sym w:font="Symbol" w:char="F0B7"/>
            </w:r>
            <w:r w:rsidRPr="00E40F1A">
              <w:t xml:space="preserve"> Detailne porozumie spektru textov a identifikuje v nich významové odtienky postojov a názorov. </w:t>
            </w:r>
          </w:p>
          <w:p w14:paraId="2BF21F42" w14:textId="77777777" w:rsidR="00E40F1A" w:rsidRDefault="00E40F1A" w:rsidP="00C5446E">
            <w:r w:rsidRPr="00E40F1A">
              <w:sym w:font="Symbol" w:char="F0B7"/>
            </w:r>
            <w:r w:rsidRPr="00E40F1A">
              <w:t xml:space="preserve"> Porozumie dlhším návodom a inštrukciám za predpokladu, že ťažké úseky si môže opakovane prečítať.</w:t>
            </w:r>
          </w:p>
        </w:tc>
      </w:tr>
    </w:tbl>
    <w:p w14:paraId="312A5543" w14:textId="77777777" w:rsidR="00E40F1A" w:rsidRDefault="00E40F1A" w:rsidP="00E40F1A"/>
    <w:p w14:paraId="4015A7F6" w14:textId="77777777" w:rsidR="00E40F1A" w:rsidRDefault="00E40F1A" w:rsidP="00E40F1A">
      <w:r>
        <w:t xml:space="preserve">2. V produktívnych jazykových činnostiach a stratégiách žiak vytvára ústny alebo písomný text. </w:t>
      </w:r>
    </w:p>
    <w:tbl>
      <w:tblPr>
        <w:tblStyle w:val="Mriekatabuky"/>
        <w:tblW w:w="0" w:type="auto"/>
        <w:tblLook w:val="04A0" w:firstRow="1" w:lastRow="0" w:firstColumn="1" w:lastColumn="0" w:noHBand="0" w:noVBand="1"/>
      </w:tblPr>
      <w:tblGrid>
        <w:gridCol w:w="4606"/>
        <w:gridCol w:w="4606"/>
      </w:tblGrid>
      <w:tr w:rsidR="00B02D6D" w14:paraId="53E0FD5D" w14:textId="77777777" w:rsidTr="00B02D6D">
        <w:tc>
          <w:tcPr>
            <w:tcW w:w="4606" w:type="dxa"/>
          </w:tcPr>
          <w:p w14:paraId="19D950D3" w14:textId="77777777" w:rsidR="00B02D6D" w:rsidRDefault="00B02D6D" w:rsidP="00B02D6D">
            <w:r w:rsidRPr="00B02D6D">
              <w:t xml:space="preserve">Ústny prejav </w:t>
            </w:r>
          </w:p>
          <w:p w14:paraId="40FE7AEE" w14:textId="77777777" w:rsidR="00B02D6D" w:rsidRDefault="00B02D6D" w:rsidP="00B02D6D"/>
          <w:p w14:paraId="7DBED2DA" w14:textId="77777777" w:rsidR="00B02D6D" w:rsidRDefault="00B02D6D" w:rsidP="00B02D6D"/>
          <w:p w14:paraId="1CABDF99" w14:textId="77777777" w:rsidR="00B02D6D" w:rsidRDefault="00B02D6D" w:rsidP="00B02D6D"/>
          <w:p w14:paraId="08ADA15D" w14:textId="77777777" w:rsidR="00B02D6D" w:rsidRDefault="00B02D6D" w:rsidP="00B02D6D"/>
          <w:p w14:paraId="081429C8" w14:textId="77777777" w:rsidR="00B02D6D" w:rsidRDefault="00B02D6D" w:rsidP="00B02D6D"/>
          <w:p w14:paraId="08938B97" w14:textId="77777777" w:rsidR="00B02D6D" w:rsidRDefault="00B02D6D" w:rsidP="00B02D6D"/>
          <w:p w14:paraId="1F5EE099" w14:textId="77777777" w:rsidR="00B02D6D" w:rsidRDefault="00B02D6D" w:rsidP="00B02D6D"/>
          <w:p w14:paraId="15DAFEAA" w14:textId="77777777" w:rsidR="00B02D6D" w:rsidRDefault="00B02D6D" w:rsidP="00B02D6D"/>
          <w:p w14:paraId="0D687243" w14:textId="77777777" w:rsidR="00B02D6D" w:rsidRDefault="00B02D6D" w:rsidP="00B02D6D"/>
          <w:p w14:paraId="7AF43826" w14:textId="77777777" w:rsidR="00D52073" w:rsidRDefault="00D52073" w:rsidP="00B02D6D"/>
          <w:p w14:paraId="061AF269" w14:textId="77777777" w:rsidR="00B02D6D" w:rsidRPr="00B02D6D" w:rsidRDefault="00B02D6D" w:rsidP="00B02D6D">
            <w:r>
              <w:t>P</w:t>
            </w:r>
            <w:r w:rsidRPr="00B02D6D">
              <w:t>ísomný prejav</w:t>
            </w:r>
          </w:p>
        </w:tc>
        <w:tc>
          <w:tcPr>
            <w:tcW w:w="4606" w:type="dxa"/>
          </w:tcPr>
          <w:p w14:paraId="52D24923" w14:textId="77777777" w:rsidR="00B02D6D" w:rsidRDefault="00B02D6D" w:rsidP="004C25C6">
            <w:r w:rsidRPr="00B02D6D">
              <w:sym w:font="Symbol" w:char="F0B7"/>
            </w:r>
            <w:r w:rsidRPr="00B02D6D">
              <w:t xml:space="preserve"> Vyjadrí sa k zložitým témam dokáže ich rozširovať o vedľajšie témy, rozvinie svoje myšlienky a doplní ich o argumenty a príklady. </w:t>
            </w:r>
          </w:p>
          <w:p w14:paraId="684C96E2" w14:textId="77777777" w:rsidR="00B02D6D" w:rsidRDefault="00B02D6D" w:rsidP="004C25C6">
            <w:r w:rsidRPr="00B02D6D">
              <w:sym w:font="Symbol" w:char="F0B7"/>
            </w:r>
            <w:r w:rsidRPr="00B02D6D">
              <w:t xml:space="preserve"> Systematicky rozvinie podrobný opis a rozprávanie na zložité témy, integrujúc do nich podtémy s rozvinutím hlavných myšlienok a s uvedením podrobností. </w:t>
            </w:r>
          </w:p>
          <w:p w14:paraId="5D454DC4" w14:textId="77777777" w:rsidR="00B02D6D" w:rsidRDefault="00B02D6D" w:rsidP="00B02D6D">
            <w:r w:rsidRPr="00B02D6D">
              <w:sym w:font="Symbol" w:char="F0B7"/>
            </w:r>
            <w:r w:rsidRPr="00B02D6D">
              <w:t xml:space="preserve"> Použije dôraz a intonáciu na vyjadrenie jemnejších rozdielov významu vo svojej výpovedi. </w:t>
            </w:r>
          </w:p>
          <w:p w14:paraId="46C54719" w14:textId="77777777" w:rsidR="00B02D6D" w:rsidRDefault="00B02D6D" w:rsidP="00B02D6D">
            <w:r w:rsidRPr="00B02D6D">
              <w:sym w:font="Symbol" w:char="F0B7"/>
            </w:r>
            <w:r w:rsidRPr="00B02D6D">
              <w:t xml:space="preserve"> Napíše štruktúrovaný, syntakticky správny text na zložitejšie témy s uvedením podrobností. </w:t>
            </w:r>
          </w:p>
          <w:p w14:paraId="19455D54" w14:textId="77777777" w:rsidR="00B02D6D" w:rsidRDefault="00B02D6D" w:rsidP="00B02D6D">
            <w:r w:rsidRPr="00B02D6D">
              <w:sym w:font="Symbol" w:char="F0B7"/>
            </w:r>
            <w:r w:rsidRPr="00B02D6D">
              <w:t xml:space="preserve"> Syntetizuje a vyhodnocuje informácie a uvedie argumenty z viacerých zdrojov. </w:t>
            </w:r>
          </w:p>
          <w:p w14:paraId="151A31CA" w14:textId="77777777" w:rsidR="00B02D6D" w:rsidRDefault="00B02D6D" w:rsidP="00B02D6D">
            <w:r w:rsidRPr="00B02D6D">
              <w:sym w:font="Symbol" w:char="F0B7"/>
            </w:r>
            <w:r w:rsidRPr="00B02D6D">
              <w:t xml:space="preserve"> V písomnom texte zdôrazní hlavné myšlienky. </w:t>
            </w:r>
          </w:p>
          <w:p w14:paraId="28F4D6CB" w14:textId="77777777" w:rsidR="00B02D6D" w:rsidRDefault="00B02D6D" w:rsidP="00B02D6D">
            <w:r w:rsidRPr="00B02D6D">
              <w:lastRenderedPageBreak/>
              <w:sym w:font="Symbol" w:char="F0B7"/>
            </w:r>
            <w:r w:rsidRPr="00B02D6D">
              <w:t xml:space="preserve"> Svoje stanoviská a názory podrobne vysvetlí a podporí ich príkladmi, vhodne ich zhrnie.</w:t>
            </w:r>
          </w:p>
        </w:tc>
      </w:tr>
    </w:tbl>
    <w:p w14:paraId="7964CDE5" w14:textId="77777777" w:rsidR="00E40F1A" w:rsidRDefault="00E40F1A" w:rsidP="00B02D6D"/>
    <w:p w14:paraId="2B3BC6B9" w14:textId="77777777" w:rsidR="00D52073" w:rsidRDefault="00D52073" w:rsidP="00B02D6D">
      <w:r>
        <w:t xml:space="preserve">3. V interaktívnych jazykových činnostiach a stratégiách žiak komunikuje na vymedzenej úrovni. </w:t>
      </w:r>
    </w:p>
    <w:tbl>
      <w:tblPr>
        <w:tblStyle w:val="Mriekatabuky"/>
        <w:tblW w:w="0" w:type="auto"/>
        <w:tblLook w:val="04A0" w:firstRow="1" w:lastRow="0" w:firstColumn="1" w:lastColumn="0" w:noHBand="0" w:noVBand="1"/>
      </w:tblPr>
      <w:tblGrid>
        <w:gridCol w:w="4606"/>
        <w:gridCol w:w="4606"/>
      </w:tblGrid>
      <w:tr w:rsidR="00382A50" w14:paraId="15DEA3B3" w14:textId="77777777" w:rsidTr="00382A50">
        <w:tc>
          <w:tcPr>
            <w:tcW w:w="4606" w:type="dxa"/>
          </w:tcPr>
          <w:p w14:paraId="2F437CDA" w14:textId="77777777" w:rsidR="00382A50" w:rsidRDefault="00382A50" w:rsidP="00B02D6D">
            <w:r w:rsidRPr="00D52073">
              <w:t xml:space="preserve">Ústna interakcia </w:t>
            </w:r>
            <w:r>
              <w:t xml:space="preserve">                                                              </w:t>
            </w:r>
          </w:p>
        </w:tc>
        <w:tc>
          <w:tcPr>
            <w:tcW w:w="4606" w:type="dxa"/>
          </w:tcPr>
          <w:p w14:paraId="4B198246" w14:textId="77777777" w:rsidR="00382A50" w:rsidRDefault="00382A50" w:rsidP="00382A50">
            <w:r w:rsidRPr="00D52073">
              <w:sym w:font="Symbol" w:char="F0B7"/>
            </w:r>
            <w:r w:rsidRPr="00D52073">
              <w:t xml:space="preserve"> Jazyk používa na spoločenské účely pružne a </w:t>
            </w:r>
            <w:r>
              <w:t xml:space="preserve">                                             </w:t>
            </w:r>
            <w:r w:rsidRPr="00D52073">
              <w:t xml:space="preserve">efektívne, v konverzácii vyjadrí emócie, narážky a uplatní vtip. </w:t>
            </w:r>
          </w:p>
          <w:p w14:paraId="2CA7916C" w14:textId="77777777" w:rsidR="00382A50" w:rsidRDefault="00382A50" w:rsidP="00B02D6D">
            <w:r w:rsidRPr="00D52073">
              <w:sym w:font="Symbol" w:char="F0B7"/>
            </w:r>
            <w:r w:rsidRPr="00D52073">
              <w:t xml:space="preserve"> Zdôvodní svoje názory, spontánne a vhodne reaguje na otázky, komentáre a argumenty v diskusii.</w:t>
            </w:r>
          </w:p>
          <w:p w14:paraId="3382957B" w14:textId="77777777" w:rsidR="00382A50" w:rsidRDefault="00382A50" w:rsidP="00B02D6D">
            <w:r w:rsidRPr="00D52073">
              <w:sym w:font="Symbol" w:char="F0B7"/>
            </w:r>
            <w:r w:rsidRPr="00D52073">
              <w:t xml:space="preserve"> Spoľahlivo porozumie a koná podľa podrobných pokynov a inštrukcií.</w:t>
            </w:r>
          </w:p>
          <w:p w14:paraId="33AD60D5" w14:textId="77777777" w:rsidR="00382A50" w:rsidRDefault="00382A50" w:rsidP="00B02D6D">
            <w:r w:rsidRPr="00D52073">
              <w:sym w:font="Symbol" w:char="F0B7"/>
            </w:r>
            <w:r w:rsidRPr="00D52073">
              <w:t xml:space="preserve"> Jasne načrtne situáciu alebo problém, uvažuje o ich príčinách alebo následkoch a prediskutuje výhody alebo nevýhody rôznych riešení.</w:t>
            </w:r>
          </w:p>
          <w:p w14:paraId="1D689A5B" w14:textId="77777777" w:rsidR="00382A50" w:rsidRDefault="00382A50" w:rsidP="00382A50">
            <w:r w:rsidRPr="00D52073">
              <w:sym w:font="Symbol" w:char="F0B7"/>
            </w:r>
            <w:r w:rsidRPr="00D52073">
              <w:t xml:space="preserve"> Efektívne získava a odovzdáva potrebné informácie z viacerých zdrojov. </w:t>
            </w:r>
          </w:p>
          <w:p w14:paraId="50F659C4" w14:textId="77777777" w:rsidR="00382A50" w:rsidRDefault="00382A50" w:rsidP="00B02D6D"/>
        </w:tc>
      </w:tr>
      <w:tr w:rsidR="00382A50" w14:paraId="509FD464" w14:textId="77777777" w:rsidTr="00382A50">
        <w:tc>
          <w:tcPr>
            <w:tcW w:w="4606" w:type="dxa"/>
          </w:tcPr>
          <w:p w14:paraId="193AC84C" w14:textId="77777777" w:rsidR="00382A50" w:rsidRDefault="00382A50" w:rsidP="00B02D6D">
            <w:r w:rsidRPr="00D52073">
              <w:t>Písomná interakcia</w:t>
            </w:r>
          </w:p>
        </w:tc>
        <w:tc>
          <w:tcPr>
            <w:tcW w:w="4606" w:type="dxa"/>
          </w:tcPr>
          <w:p w14:paraId="7F22BCE9" w14:textId="77777777" w:rsidR="00382A50" w:rsidRDefault="00382A50" w:rsidP="00DB340A">
            <w:r w:rsidRPr="00D52073">
              <w:t xml:space="preserve">Vyžiada alebo poskytne informácie na abstraktné aj konkrétne témy, pýta sa na problémy alebo ich vysvetlí. </w:t>
            </w:r>
          </w:p>
          <w:p w14:paraId="72B62469" w14:textId="77777777" w:rsidR="00382A50" w:rsidRDefault="00382A50" w:rsidP="00DB340A">
            <w:r w:rsidRPr="00D52073">
              <w:sym w:font="Symbol" w:char="F0B7"/>
            </w:r>
            <w:r w:rsidRPr="00D52073">
              <w:t xml:space="preserve"> Vedie osobnú a úradnú korešpondenciu opisujúcu skúsenosti,</w:t>
            </w:r>
            <w:r w:rsidR="00303B4D">
              <w:t xml:space="preserve"> pocity, postoje a udalosti. </w:t>
            </w:r>
            <w:r w:rsidR="00303B4D">
              <w:sym w:font="Symbol" w:char="F0B7"/>
            </w:r>
            <w:r w:rsidR="00303B4D">
              <w:t xml:space="preserve"> V priamej interakcii spracuje informácie z kombinácie rôznych médií: ústnych, písomných, audiovizuálnych, parajazykových a paratextových.</w:t>
            </w:r>
          </w:p>
        </w:tc>
      </w:tr>
    </w:tbl>
    <w:p w14:paraId="1EA3F119" w14:textId="77777777" w:rsidR="00382A50" w:rsidRDefault="00382A50" w:rsidP="00B02D6D"/>
    <w:p w14:paraId="12650DB9" w14:textId="77777777" w:rsidR="00303B4D" w:rsidRDefault="00303B4D" w:rsidP="00B02D6D">
      <w:r>
        <w:t>4. Žiak používa všeobecné kompetencie, ktoré nie sú charakteristické pre jazyk, ale sú nevyhnutné pre rôzne činnosti, vrátane jazykových činností.</w:t>
      </w:r>
    </w:p>
    <w:tbl>
      <w:tblPr>
        <w:tblStyle w:val="Mriekatabuky"/>
        <w:tblW w:w="0" w:type="auto"/>
        <w:tblLook w:val="04A0" w:firstRow="1" w:lastRow="0" w:firstColumn="1" w:lastColumn="0" w:noHBand="0" w:noVBand="1"/>
      </w:tblPr>
      <w:tblGrid>
        <w:gridCol w:w="4606"/>
        <w:gridCol w:w="4606"/>
      </w:tblGrid>
      <w:tr w:rsidR="00303B4D" w14:paraId="063AF5B6" w14:textId="77777777" w:rsidTr="00303B4D">
        <w:tc>
          <w:tcPr>
            <w:tcW w:w="4606" w:type="dxa"/>
          </w:tcPr>
          <w:p w14:paraId="49CC2A2E" w14:textId="77777777" w:rsidR="00303B4D" w:rsidRDefault="00303B4D" w:rsidP="00B02D6D">
            <w:r>
              <w:t>Deklaratívne a sociokultúrne vedomosti , medzikultúrne povedomie</w:t>
            </w:r>
          </w:p>
        </w:tc>
        <w:tc>
          <w:tcPr>
            <w:tcW w:w="4606" w:type="dxa"/>
          </w:tcPr>
          <w:p w14:paraId="387AF47D" w14:textId="77777777" w:rsidR="00303B4D" w:rsidRDefault="00303B4D" w:rsidP="00B02D6D">
            <w:r>
              <w:sym w:font="Symbol" w:char="F0B7"/>
            </w:r>
            <w:r>
              <w:t xml:space="preserve"> Vyjadrí spoločné a rozdielne črty medzi vlastnou a cieľovou jazykovou komunitou. </w:t>
            </w:r>
          </w:p>
          <w:p w14:paraId="600227B7" w14:textId="77777777" w:rsidR="00303B4D" w:rsidRDefault="00303B4D" w:rsidP="00B02D6D">
            <w:r>
              <w:sym w:font="Symbol" w:char="F0B7"/>
            </w:r>
            <w:r>
              <w:t xml:space="preserve"> Disponuje vedomosťami o spoločnosti a kultúre komunity, v ktorej sa cieľový jazyk používa (životné podmienky, kultúrne tradície, hodnoty a presvedčenia, spoločenské normy a konvencie). </w:t>
            </w:r>
          </w:p>
          <w:p w14:paraId="4DBA7C2F" w14:textId="77777777" w:rsidR="00303B4D" w:rsidRDefault="00303B4D" w:rsidP="00B02D6D">
            <w:r>
              <w:sym w:font="Symbol" w:char="F0B7"/>
            </w:r>
            <w:r>
              <w:t xml:space="preserve"> Relevantne identifikuje rôzne stratégie, ktoré sú potrebné na kontakt s nositeľmi iných kultúr.</w:t>
            </w:r>
          </w:p>
        </w:tc>
      </w:tr>
      <w:tr w:rsidR="00303B4D" w14:paraId="400961AE" w14:textId="77777777" w:rsidTr="00303B4D">
        <w:tc>
          <w:tcPr>
            <w:tcW w:w="4606" w:type="dxa"/>
          </w:tcPr>
          <w:p w14:paraId="1EF10A68" w14:textId="77777777" w:rsidR="00303B4D" w:rsidRDefault="00303B4D" w:rsidP="00B02D6D">
            <w:r>
              <w:t>Schopnosť učiť sa</w:t>
            </w:r>
          </w:p>
        </w:tc>
        <w:tc>
          <w:tcPr>
            <w:tcW w:w="4606" w:type="dxa"/>
          </w:tcPr>
          <w:p w14:paraId="2028EF9B" w14:textId="77777777" w:rsidR="00303B4D" w:rsidRDefault="00303B4D" w:rsidP="00303B4D">
            <w:r>
              <w:sym w:font="Symbol" w:char="F0B7"/>
            </w:r>
            <w:r>
              <w:t xml:space="preserve"> Cieľavedome a dlhodobo sa sústredí na prijímanie poskytovaných informácií. </w:t>
            </w:r>
          </w:p>
          <w:p w14:paraId="5D7CCD25" w14:textId="77777777" w:rsidR="00303B4D" w:rsidRDefault="00303B4D" w:rsidP="00303B4D">
            <w:r>
              <w:sym w:font="Symbol" w:char="F0B7"/>
            </w:r>
            <w:r>
              <w:t xml:space="preserve"> Pri samostatnom štúdiu využíva všetky dostupné materiály. </w:t>
            </w:r>
          </w:p>
          <w:p w14:paraId="17D6FB5B" w14:textId="77777777" w:rsidR="00303B4D" w:rsidRDefault="00303B4D" w:rsidP="00303B4D">
            <w:r>
              <w:sym w:font="Symbol" w:char="F0B7"/>
            </w:r>
            <w:r>
              <w:t xml:space="preserve"> Stanoví si vlastné učebné ciele a spôsoby ich dosiahnutia.</w:t>
            </w:r>
          </w:p>
          <w:p w14:paraId="2D758FA7" w14:textId="77777777" w:rsidR="00303B4D" w:rsidRDefault="00303B4D" w:rsidP="00303B4D">
            <w:r>
              <w:sym w:font="Symbol" w:char="F0B7"/>
            </w:r>
            <w:r>
              <w:t xml:space="preserve"> V učení uplatní sebareflexiu.</w:t>
            </w:r>
          </w:p>
          <w:p w14:paraId="1214B8FC" w14:textId="77777777" w:rsidR="00303B4D" w:rsidRDefault="00303B4D" w:rsidP="00B02D6D"/>
        </w:tc>
      </w:tr>
    </w:tbl>
    <w:p w14:paraId="42F52AA6" w14:textId="77777777" w:rsidR="00303B4D" w:rsidRDefault="00A711F6" w:rsidP="00B02D6D">
      <w:r>
        <w:lastRenderedPageBreak/>
        <w:t>5. V rámci jazykovej kompetencie žiak realizuje komunikačný zámer vymedzeným spôsobom.</w:t>
      </w:r>
    </w:p>
    <w:tbl>
      <w:tblPr>
        <w:tblStyle w:val="Mriekatabuky"/>
        <w:tblW w:w="0" w:type="auto"/>
        <w:tblLook w:val="04A0" w:firstRow="1" w:lastRow="0" w:firstColumn="1" w:lastColumn="0" w:noHBand="0" w:noVBand="1"/>
      </w:tblPr>
      <w:tblGrid>
        <w:gridCol w:w="4606"/>
        <w:gridCol w:w="4606"/>
      </w:tblGrid>
      <w:tr w:rsidR="00A711F6" w14:paraId="74040ADB" w14:textId="77777777" w:rsidTr="00A711F6">
        <w:tc>
          <w:tcPr>
            <w:tcW w:w="4606" w:type="dxa"/>
          </w:tcPr>
          <w:p w14:paraId="5272055C" w14:textId="77777777" w:rsidR="00A711F6" w:rsidRDefault="00A711F6" w:rsidP="00B02D6D">
            <w:r>
              <w:t>Lexikálna kompetencia (slovná zásoba)</w:t>
            </w:r>
          </w:p>
        </w:tc>
        <w:tc>
          <w:tcPr>
            <w:tcW w:w="4606" w:type="dxa"/>
          </w:tcPr>
          <w:p w14:paraId="7B447934" w14:textId="77777777" w:rsidR="00A711F6" w:rsidRDefault="00A711F6" w:rsidP="00A711F6">
            <w:r>
              <w:sym w:font="Symbol" w:char="F0B7"/>
            </w:r>
            <w:r>
              <w:t xml:space="preserve"> Ovláda lexikálne jednotky v takom rozsahu, aby vedel detailne opísať situácie a precízne vysvetliť myšlienky alebo problémy, ktoré sa týkajú rôznych tém. </w:t>
            </w:r>
          </w:p>
          <w:p w14:paraId="0CEAB77B" w14:textId="77777777" w:rsidR="00A711F6" w:rsidRDefault="00A711F6" w:rsidP="00A711F6">
            <w:r>
              <w:sym w:font="Symbol" w:char="F0B7"/>
            </w:r>
            <w:r>
              <w:t xml:space="preserve"> Ovláda lexikálne jednotky v takom rozsahu, aby sa mohol plynule a efektívne vyjadrovať bez viditeľného hľadania slov. </w:t>
            </w:r>
          </w:p>
          <w:p w14:paraId="238D9944" w14:textId="77777777" w:rsidR="00A711F6" w:rsidRDefault="00A711F6" w:rsidP="00A711F6">
            <w:r>
              <w:sym w:font="Symbol" w:char="F0B7"/>
            </w:r>
            <w:r>
              <w:t xml:space="preserve"> Preformuluje svoje vyjadrenia tak, aby sa vyhol častému opakovaniu tých istých lexikálnych jednotiek. </w:t>
            </w:r>
          </w:p>
          <w:p w14:paraId="0A3D864C" w14:textId="77777777" w:rsidR="00A711F6" w:rsidRDefault="00A711F6" w:rsidP="00A711F6">
            <w:r>
              <w:sym w:font="Symbol" w:char="F0B7"/>
            </w:r>
            <w:r>
              <w:t xml:space="preserve"> Použije lexikálne jednotky presne a vhodne, v súlade so situáciou a kontextom. </w:t>
            </w:r>
          </w:p>
          <w:p w14:paraId="7555B4BF" w14:textId="77777777" w:rsidR="00A711F6" w:rsidRDefault="00A711F6" w:rsidP="00A711F6">
            <w:r>
              <w:sym w:font="Symbol" w:char="F0B7"/>
            </w:r>
            <w:r>
              <w:t xml:space="preserve"> Dobre ovláda široký lexikálny repertoár, umožňujúci mu pohotovo prekonávať medzery pomocou opisov; zriedkavo hľadá vhodnejšie výrazy alebo uplatňuje stratégie vyhýbania sa. Dobre ovláda idiomatické a hovorové výrazy.</w:t>
            </w:r>
          </w:p>
        </w:tc>
      </w:tr>
      <w:tr w:rsidR="00A711F6" w14:paraId="7163D5EC" w14:textId="77777777" w:rsidTr="00A711F6">
        <w:tc>
          <w:tcPr>
            <w:tcW w:w="4606" w:type="dxa"/>
          </w:tcPr>
          <w:p w14:paraId="5A215CFB" w14:textId="77777777" w:rsidR="00A711F6" w:rsidRDefault="00A711F6" w:rsidP="00B02D6D">
            <w:r>
              <w:t>Gramatická kompetencia (gramatické prostriedky)</w:t>
            </w:r>
          </w:p>
        </w:tc>
        <w:tc>
          <w:tcPr>
            <w:tcW w:w="4606" w:type="dxa"/>
          </w:tcPr>
          <w:p w14:paraId="4CF8F8E7" w14:textId="77777777" w:rsidR="00A711F6" w:rsidRDefault="00A711F6" w:rsidP="00B02D6D">
            <w:r>
              <w:sym w:font="Symbol" w:char="F0B7"/>
            </w:r>
            <w:r>
              <w:t xml:space="preserve"> Dobre ovláda a používa všetky osvojené gramatické javy pre danú úroveň ovládania jazyka. </w:t>
            </w:r>
          </w:p>
          <w:p w14:paraId="06718918" w14:textId="77777777" w:rsidR="00A711F6" w:rsidRDefault="00A711F6" w:rsidP="00B02D6D">
            <w:r>
              <w:sym w:font="Symbol" w:char="F0B7"/>
            </w:r>
            <w:r>
              <w:t xml:space="preserve"> Adekvátne používa zložité typy súvetí. </w:t>
            </w:r>
          </w:p>
          <w:p w14:paraId="4CA502A8" w14:textId="77777777" w:rsidR="00A711F6" w:rsidRDefault="00A711F6" w:rsidP="00B02D6D">
            <w:r>
              <w:sym w:font="Symbol" w:char="F0B7"/>
            </w:r>
            <w:r>
              <w:t xml:space="preserve"> Uplatňuje vysoký stupeň gramatickej presnosti; omyly sú zriedkavé a je ťažké ich identifikovať.</w:t>
            </w:r>
          </w:p>
        </w:tc>
      </w:tr>
      <w:tr w:rsidR="00A711F6" w14:paraId="7D914E55" w14:textId="77777777" w:rsidTr="00A711F6">
        <w:tc>
          <w:tcPr>
            <w:tcW w:w="4606" w:type="dxa"/>
          </w:tcPr>
          <w:p w14:paraId="1E12B858" w14:textId="77777777" w:rsidR="00A711F6" w:rsidRDefault="00A711F6" w:rsidP="00B02D6D">
            <w:r>
              <w:t>Sémantická kompetencia (vzťah slova ku kontextu, logické vzťahy v texte)</w:t>
            </w:r>
          </w:p>
        </w:tc>
        <w:tc>
          <w:tcPr>
            <w:tcW w:w="4606" w:type="dxa"/>
          </w:tcPr>
          <w:p w14:paraId="4F36DA50" w14:textId="77777777" w:rsidR="00A711F6" w:rsidRDefault="00A711F6" w:rsidP="00B02D6D">
            <w:r>
              <w:sym w:font="Symbol" w:char="F0B7"/>
            </w:r>
            <w:r>
              <w:t xml:space="preserve"> Uvedomuje si vzťah slova k všeobecnému kontextu (referencia, konotácia), vzťahy medzi lexikálnymi jednotkami (synonymia/antonymia, hyponymia, kolokácia, vzťahy medzi časťou a celkom). </w:t>
            </w:r>
          </w:p>
          <w:p w14:paraId="066220CF" w14:textId="77777777" w:rsidR="00A711F6" w:rsidRDefault="00A711F6" w:rsidP="00B02D6D">
            <w:r>
              <w:sym w:font="Symbol" w:char="F0B7"/>
            </w:r>
            <w:r>
              <w:t xml:space="preserve"> Rozlišuje význam gramatických tvarov, gramatických kategórií, štruktúr a postupov.</w:t>
            </w:r>
          </w:p>
        </w:tc>
      </w:tr>
      <w:tr w:rsidR="00A711F6" w14:paraId="42BEE2FF" w14:textId="77777777" w:rsidTr="00A711F6">
        <w:tc>
          <w:tcPr>
            <w:tcW w:w="4606" w:type="dxa"/>
          </w:tcPr>
          <w:p w14:paraId="4A77085E" w14:textId="77777777" w:rsidR="00A711F6" w:rsidRDefault="00A711F6" w:rsidP="00B02D6D">
            <w:r>
              <w:t>Fonologická a ortoepická kompetencia (zvuková stránka jazyka)</w:t>
            </w:r>
          </w:p>
        </w:tc>
        <w:tc>
          <w:tcPr>
            <w:tcW w:w="4606" w:type="dxa"/>
          </w:tcPr>
          <w:p w14:paraId="5388D0CB" w14:textId="77777777" w:rsidR="00A711F6" w:rsidRDefault="00A711F6" w:rsidP="00B02D6D">
            <w:r>
              <w:sym w:font="Symbol" w:char="F0B7"/>
            </w:r>
            <w:r>
              <w:t xml:space="preserve"> Dobre ovláda celý repertoár segmentálnych javov (výslovnosť všetkých hlások/foném) a pre správne pochopenie výpovede relevantne používa suprasegmentálne javy (intonácia, slovný a vetný prízvuk), aby vyjadril jemnejšie významové odtienky.</w:t>
            </w:r>
          </w:p>
        </w:tc>
      </w:tr>
      <w:tr w:rsidR="00A711F6" w14:paraId="2E56A120" w14:textId="77777777" w:rsidTr="00A711F6">
        <w:tc>
          <w:tcPr>
            <w:tcW w:w="4606" w:type="dxa"/>
          </w:tcPr>
          <w:p w14:paraId="30173604" w14:textId="77777777" w:rsidR="00A711F6" w:rsidRDefault="00A711F6" w:rsidP="00B02D6D">
            <w:r>
              <w:t>Ortografická kompetencia (pravopis, interpunkcia)</w:t>
            </w:r>
          </w:p>
        </w:tc>
        <w:tc>
          <w:tcPr>
            <w:tcW w:w="4606" w:type="dxa"/>
          </w:tcPr>
          <w:p w14:paraId="05800814" w14:textId="77777777" w:rsidR="00A711F6" w:rsidRDefault="00A711F6" w:rsidP="00A711F6">
            <w:r>
              <w:sym w:font="Symbol" w:char="F0B7"/>
            </w:r>
            <w:r>
              <w:t xml:space="preserve"> Vytvorí pravopisne a interpunkčne správny, súvislý text, ktorý je zrozumiteľný. </w:t>
            </w:r>
          </w:p>
          <w:p w14:paraId="1BC2ABD4" w14:textId="77777777" w:rsidR="00A711F6" w:rsidRDefault="00A711F6" w:rsidP="00A711F6">
            <w:r>
              <w:sym w:font="Symbol" w:char="F0B7"/>
            </w:r>
            <w:r>
              <w:t xml:space="preserve"> V prípade potreby overí správny pravopis zložitejších alebo menej známych výrazov v slovníku.</w:t>
            </w:r>
          </w:p>
          <w:p w14:paraId="16469F36" w14:textId="77777777" w:rsidR="00A711F6" w:rsidRDefault="00A711F6" w:rsidP="00B02D6D"/>
        </w:tc>
      </w:tr>
    </w:tbl>
    <w:p w14:paraId="4C701F8B" w14:textId="77777777" w:rsidR="00A711F6" w:rsidRDefault="00A711F6" w:rsidP="00B02D6D"/>
    <w:p w14:paraId="0476E5F3" w14:textId="77777777" w:rsidR="00A711F6" w:rsidRDefault="00CC283F">
      <w:r>
        <w:t>6. V rámci sociolingválnej kompetencie žiak zvláda spoločenské dimenzie jazyka.</w:t>
      </w:r>
    </w:p>
    <w:tbl>
      <w:tblPr>
        <w:tblStyle w:val="Mriekatabuky"/>
        <w:tblW w:w="0" w:type="auto"/>
        <w:tblLook w:val="04A0" w:firstRow="1" w:lastRow="0" w:firstColumn="1" w:lastColumn="0" w:noHBand="0" w:noVBand="1"/>
      </w:tblPr>
      <w:tblGrid>
        <w:gridCol w:w="4606"/>
        <w:gridCol w:w="4606"/>
      </w:tblGrid>
      <w:tr w:rsidR="00CC283F" w14:paraId="16C90FD3" w14:textId="77777777" w:rsidTr="00CC283F">
        <w:tc>
          <w:tcPr>
            <w:tcW w:w="4606" w:type="dxa"/>
          </w:tcPr>
          <w:p w14:paraId="60605592" w14:textId="77777777" w:rsidR="00CC283F" w:rsidRDefault="00CC283F">
            <w:r>
              <w:t>Sociolingválna primeranosť</w:t>
            </w:r>
          </w:p>
        </w:tc>
        <w:tc>
          <w:tcPr>
            <w:tcW w:w="4606" w:type="dxa"/>
          </w:tcPr>
          <w:p w14:paraId="6ABFA804" w14:textId="77777777" w:rsidR="00CC283F" w:rsidRPr="00CC283F" w:rsidRDefault="00CC283F" w:rsidP="00CC283F">
            <w:r w:rsidRPr="00CC283F">
              <w:sym w:font="Symbol" w:char="F0B7"/>
            </w:r>
            <w:r w:rsidRPr="00CC283F">
              <w:t xml:space="preserve"> V konkrétnych situáciách použije škálu jazykových prostriedkov rôznych funkčných štýlov a široký rozsah idiomatických a </w:t>
            </w:r>
            <w:r w:rsidRPr="00CC283F">
              <w:lastRenderedPageBreak/>
              <w:t>hovorových výrazov.</w:t>
            </w:r>
          </w:p>
          <w:p w14:paraId="559D8375" w14:textId="77777777" w:rsidR="00CC283F" w:rsidRDefault="00CC283F"/>
        </w:tc>
      </w:tr>
    </w:tbl>
    <w:p w14:paraId="3A70CFD8" w14:textId="77777777" w:rsidR="00CC283F" w:rsidRDefault="00CC283F"/>
    <w:p w14:paraId="14E2622B" w14:textId="77777777" w:rsidR="00CC283F" w:rsidRDefault="00CC283F">
      <w:r>
        <w:t>7. V rámci pragmatickej kompetencie žiak využíva princípy organizácie výpovede.</w:t>
      </w:r>
    </w:p>
    <w:tbl>
      <w:tblPr>
        <w:tblStyle w:val="Mriekatabuky"/>
        <w:tblW w:w="0" w:type="auto"/>
        <w:tblLook w:val="04A0" w:firstRow="1" w:lastRow="0" w:firstColumn="1" w:lastColumn="0" w:noHBand="0" w:noVBand="1"/>
      </w:tblPr>
      <w:tblGrid>
        <w:gridCol w:w="4606"/>
        <w:gridCol w:w="4606"/>
      </w:tblGrid>
      <w:tr w:rsidR="000A746F" w14:paraId="15D3F3E7" w14:textId="77777777" w:rsidTr="000A746F">
        <w:tc>
          <w:tcPr>
            <w:tcW w:w="4606" w:type="dxa"/>
          </w:tcPr>
          <w:p w14:paraId="4BDCD726" w14:textId="77777777" w:rsidR="000A746F" w:rsidRDefault="000A746F">
            <w:r>
              <w:t>Štruktúra a výstavba výpovede</w:t>
            </w:r>
          </w:p>
        </w:tc>
        <w:tc>
          <w:tcPr>
            <w:tcW w:w="4606" w:type="dxa"/>
          </w:tcPr>
          <w:p w14:paraId="7236AA3D" w14:textId="77777777" w:rsidR="000A746F" w:rsidRDefault="000A746F">
            <w:r>
              <w:sym w:font="Symbol" w:char="F0B7"/>
            </w:r>
            <w:r>
              <w:t xml:space="preserve"> Prispôsobí svoj jazykový prejav, svoje vyjadrovacie prostriedky situácii a príjemcovi výpovede a zvolí si vhodnú úroveň formálnosti, ktorá zodpovedá daným okolnostiam. </w:t>
            </w:r>
          </w:p>
          <w:p w14:paraId="362DD368" w14:textId="77777777" w:rsidR="000A746F" w:rsidRDefault="000A746F">
            <w:r>
              <w:sym w:font="Symbol" w:char="F0B7"/>
            </w:r>
            <w:r>
              <w:t xml:space="preserve"> Použije cieľu primerané jazykové prostriedky a ak si to situácia vyžaduje, preformuluje ich a adaptuje. </w:t>
            </w:r>
          </w:p>
          <w:p w14:paraId="17141054" w14:textId="77777777" w:rsidR="000A746F" w:rsidRDefault="000A746F">
            <w:r>
              <w:sym w:font="Symbol" w:char="F0B7"/>
            </w:r>
            <w:r>
              <w:t xml:space="preserve"> Vecne a správne člení svoj jazykový prejav v ústnej aj písomnej forme. </w:t>
            </w:r>
          </w:p>
          <w:p w14:paraId="77C32E4B" w14:textId="77777777" w:rsidR="000A746F" w:rsidRDefault="000A746F">
            <w:r>
              <w:sym w:font="Symbol" w:char="F0B7"/>
            </w:r>
            <w:r>
              <w:t xml:space="preserve"> Účinne využíva rôzne spojovacie výrazy tak, aby vystihol vzťah medzi jednotlivými myšlienkami a v texte ich štandardne usporiadal a začlenil do odsekov.</w:t>
            </w:r>
          </w:p>
        </w:tc>
      </w:tr>
      <w:tr w:rsidR="000A746F" w14:paraId="1D901326" w14:textId="77777777" w:rsidTr="000A746F">
        <w:tc>
          <w:tcPr>
            <w:tcW w:w="4606" w:type="dxa"/>
          </w:tcPr>
          <w:p w14:paraId="7F4093BF" w14:textId="77777777" w:rsidR="000A746F" w:rsidRDefault="000A746F">
            <w:r>
              <w:t>Funkčná kompetencia</w:t>
            </w:r>
          </w:p>
        </w:tc>
        <w:tc>
          <w:tcPr>
            <w:tcW w:w="4606" w:type="dxa"/>
          </w:tcPr>
          <w:p w14:paraId="6B70F461" w14:textId="77777777" w:rsidR="000A746F" w:rsidRDefault="000A746F" w:rsidP="000A746F">
            <w:r>
              <w:sym w:font="Symbol" w:char="F0B7"/>
            </w:r>
            <w:r>
              <w:t xml:space="preserve"> Vyjadruje sa spontánne a plynulo, aj napriek výnimočným problémom s verbálnou formuláciou myšlienok je schopný pokračovať v zmysluplnej komunikácii bez pomoci. </w:t>
            </w:r>
          </w:p>
          <w:p w14:paraId="675C1FF4" w14:textId="77777777" w:rsidR="000A746F" w:rsidRDefault="000A746F" w:rsidP="000A746F">
            <w:r>
              <w:sym w:font="Symbol" w:char="F0B7"/>
            </w:r>
            <w:r>
              <w:t xml:space="preserve"> Presne a zrozumiteľne vyjadrí podstatu svojich myšlienok a definuje problém.</w:t>
            </w:r>
          </w:p>
          <w:p w14:paraId="5442B113" w14:textId="77777777" w:rsidR="000A746F" w:rsidRDefault="000A746F"/>
        </w:tc>
      </w:tr>
    </w:tbl>
    <w:p w14:paraId="3B3B6C33" w14:textId="77777777" w:rsidR="00CC283F" w:rsidRDefault="00CC283F"/>
    <w:p w14:paraId="71B2C0BC" w14:textId="77777777" w:rsidR="000A746F" w:rsidRPr="00740E50" w:rsidRDefault="000A746F">
      <w:pPr>
        <w:rPr>
          <w:rFonts w:ascii="Arial" w:hAnsi="Arial" w:cs="Arial"/>
          <w:b/>
          <w:i/>
        </w:rPr>
      </w:pPr>
      <w:r w:rsidRPr="00740E50">
        <w:rPr>
          <w:rFonts w:ascii="Arial" w:hAnsi="Arial" w:cs="Arial"/>
          <w:b/>
          <w:i/>
        </w:rPr>
        <w:t>Kompetencie a funkcie jazyka</w:t>
      </w:r>
    </w:p>
    <w:p w14:paraId="7198CED3" w14:textId="77777777" w:rsidR="000A746F" w:rsidRDefault="000A746F">
      <w:r>
        <w:t xml:space="preserve">Jazykové funkcie pre úroveň C1 sú definované z hľadiska používania druhého vyučovacieho jazyka pre všeobecné, akademické a špecifické účely (napríklad profesijné účely). Používatelia jazyka na úrovni C1 sú vystavení dlhodobému prirodzenému procesu osvojovania si cudzieho jazyka vo formálnom alebo neformálnom prostredí. To znamená, že používateľ na úrovni C1 „dokáže zvoliť vhodnú formuláciu z rozsiahlych možností jazyka na to, aby sa jasne vyjadril, a nemusel obmedzovať to, čo chce povedať“ (SERR, 2013, s. 111). </w:t>
      </w:r>
    </w:p>
    <w:p w14:paraId="0E436F77" w14:textId="77777777" w:rsidR="000A746F" w:rsidRDefault="000A746F">
      <w:r>
        <w:t>Pre používateľov na úrovni C1 sa vymedzili nasledovné kompetencie a jazykové funkcie, ktoré sa realizujú prostredníctvom jazykových prostriedkov naučených alebo prirodzene osvojených.</w:t>
      </w:r>
    </w:p>
    <w:tbl>
      <w:tblPr>
        <w:tblStyle w:val="Mriekatabuky"/>
        <w:tblW w:w="0" w:type="auto"/>
        <w:tblLook w:val="04A0" w:firstRow="1" w:lastRow="0" w:firstColumn="1" w:lastColumn="0" w:noHBand="0" w:noVBand="1"/>
      </w:tblPr>
      <w:tblGrid>
        <w:gridCol w:w="4606"/>
        <w:gridCol w:w="4606"/>
      </w:tblGrid>
      <w:tr w:rsidR="0097282C" w:rsidRPr="0097282C" w14:paraId="661A772B" w14:textId="77777777" w:rsidTr="0097282C">
        <w:tc>
          <w:tcPr>
            <w:tcW w:w="4606" w:type="dxa"/>
          </w:tcPr>
          <w:p w14:paraId="4C17D09E" w14:textId="77777777" w:rsidR="0097282C" w:rsidRPr="0097282C" w:rsidRDefault="0097282C" w:rsidP="0097282C">
            <w:pPr>
              <w:rPr>
                <w:b/>
              </w:rPr>
            </w:pPr>
            <w:r w:rsidRPr="0097282C">
              <w:rPr>
                <w:b/>
              </w:rPr>
              <w:t xml:space="preserve">Kompetencie </w:t>
            </w:r>
          </w:p>
        </w:tc>
        <w:tc>
          <w:tcPr>
            <w:tcW w:w="4606" w:type="dxa"/>
          </w:tcPr>
          <w:p w14:paraId="48AB1391" w14:textId="77777777" w:rsidR="0097282C" w:rsidRPr="0097282C" w:rsidRDefault="0097282C">
            <w:pPr>
              <w:rPr>
                <w:b/>
              </w:rPr>
            </w:pPr>
            <w:r w:rsidRPr="0097282C">
              <w:rPr>
                <w:b/>
              </w:rPr>
              <w:t>Funkcie jazyka</w:t>
            </w:r>
          </w:p>
        </w:tc>
      </w:tr>
      <w:tr w:rsidR="0097282C" w14:paraId="35B47610" w14:textId="77777777" w:rsidTr="0097282C">
        <w:tc>
          <w:tcPr>
            <w:tcW w:w="4606" w:type="dxa"/>
          </w:tcPr>
          <w:p w14:paraId="205A9021" w14:textId="77777777" w:rsidR="0097282C" w:rsidRDefault="0097282C">
            <w:r>
              <w:t>Presne vyjadriť postoje a pocity</w:t>
            </w:r>
          </w:p>
        </w:tc>
        <w:tc>
          <w:tcPr>
            <w:tcW w:w="4606" w:type="dxa"/>
          </w:tcPr>
          <w:p w14:paraId="4D57FDDB" w14:textId="77777777" w:rsidR="0097282C" w:rsidRDefault="0097282C">
            <w:r>
              <w:sym w:font="Symbol" w:char="F0B7"/>
            </w:r>
            <w:r>
              <w:t xml:space="preserve"> Presne vyjadriť postoje. </w:t>
            </w:r>
          </w:p>
          <w:p w14:paraId="43B2996B" w14:textId="77777777" w:rsidR="0097282C" w:rsidRDefault="0097282C">
            <w:r>
              <w:sym w:font="Symbol" w:char="F0B7"/>
            </w:r>
            <w:r>
              <w:t xml:space="preserve"> Presne vyjadriť pocity.</w:t>
            </w:r>
          </w:p>
        </w:tc>
      </w:tr>
      <w:tr w:rsidR="0097282C" w14:paraId="317C159F" w14:textId="77777777" w:rsidTr="0097282C">
        <w:tc>
          <w:tcPr>
            <w:tcW w:w="4606" w:type="dxa"/>
          </w:tcPr>
          <w:p w14:paraId="672215A2" w14:textId="77777777" w:rsidR="0097282C" w:rsidRDefault="0097282C">
            <w:r>
              <w:t>Vyjadriť istotu, pravdepodobnosť a pochybnosti</w:t>
            </w:r>
          </w:p>
        </w:tc>
        <w:tc>
          <w:tcPr>
            <w:tcW w:w="4606" w:type="dxa"/>
          </w:tcPr>
          <w:p w14:paraId="21A4CF2E" w14:textId="77777777" w:rsidR="0097282C" w:rsidRDefault="0097282C">
            <w:r>
              <w:sym w:font="Symbol" w:char="F0B7"/>
            </w:r>
            <w:r>
              <w:t xml:space="preserve"> Vyjadriť istotu. </w:t>
            </w:r>
          </w:p>
          <w:p w14:paraId="4AACDDB2" w14:textId="77777777" w:rsidR="0097282C" w:rsidRDefault="0097282C">
            <w:r>
              <w:sym w:font="Symbol" w:char="F0B7"/>
            </w:r>
            <w:r>
              <w:t xml:space="preserve"> Vyjadriť pravdepodobnosť. </w:t>
            </w:r>
          </w:p>
          <w:p w14:paraId="64C1C22A" w14:textId="77777777" w:rsidR="0097282C" w:rsidRDefault="0097282C">
            <w:r>
              <w:sym w:font="Symbol" w:char="F0B7"/>
            </w:r>
            <w:r>
              <w:t xml:space="preserve"> Vyjadriť pochybnosti. </w:t>
            </w:r>
          </w:p>
          <w:p w14:paraId="7842B08D" w14:textId="77777777" w:rsidR="0097282C" w:rsidRDefault="0097282C">
            <w:r>
              <w:sym w:font="Symbol" w:char="F0B7"/>
            </w:r>
            <w:r>
              <w:t xml:space="preserve"> Vyjadrovať abstraktné myšlienky.</w:t>
            </w:r>
          </w:p>
        </w:tc>
      </w:tr>
      <w:tr w:rsidR="0097282C" w14:paraId="14B02145" w14:textId="77777777" w:rsidTr="0097282C">
        <w:tc>
          <w:tcPr>
            <w:tcW w:w="4606" w:type="dxa"/>
          </w:tcPr>
          <w:p w14:paraId="00564D1B" w14:textId="77777777" w:rsidR="0097282C" w:rsidRDefault="0097282C">
            <w:r>
              <w:t>Zhrnúť, zhodnotiť a interpretovať informáciu</w:t>
            </w:r>
          </w:p>
        </w:tc>
        <w:tc>
          <w:tcPr>
            <w:tcW w:w="4606" w:type="dxa"/>
          </w:tcPr>
          <w:p w14:paraId="09D8BE35" w14:textId="77777777" w:rsidR="0097282C" w:rsidRDefault="0097282C">
            <w:r>
              <w:sym w:font="Symbol" w:char="F0B7"/>
            </w:r>
            <w:r>
              <w:t xml:space="preserve"> Zhrnúť informáciu. </w:t>
            </w:r>
          </w:p>
          <w:p w14:paraId="5B05AFFA" w14:textId="77777777" w:rsidR="0097282C" w:rsidRDefault="0097282C">
            <w:r>
              <w:sym w:font="Symbol" w:char="F0B7"/>
            </w:r>
            <w:r>
              <w:t xml:space="preserve"> Zhodnotiť informáciu. </w:t>
            </w:r>
          </w:p>
          <w:p w14:paraId="043CDEEF" w14:textId="77777777" w:rsidR="0097282C" w:rsidRDefault="0097282C">
            <w:r>
              <w:sym w:font="Symbol" w:char="F0B7"/>
            </w:r>
            <w:r>
              <w:t xml:space="preserve"> Porozumieť zámeru ironického textu aj </w:t>
            </w:r>
            <w:r>
              <w:lastRenderedPageBreak/>
              <w:t xml:space="preserve">narážkam. </w:t>
            </w:r>
          </w:p>
          <w:p w14:paraId="2E412834" w14:textId="77777777" w:rsidR="0097282C" w:rsidRDefault="0097282C">
            <w:r>
              <w:sym w:font="Symbol" w:char="F0B7"/>
            </w:r>
            <w:r>
              <w:t xml:space="preserve"> Interpretovať informáciu.</w:t>
            </w:r>
          </w:p>
        </w:tc>
      </w:tr>
      <w:tr w:rsidR="0097282C" w14:paraId="6CE758E8" w14:textId="77777777" w:rsidTr="0097282C">
        <w:tc>
          <w:tcPr>
            <w:tcW w:w="4606" w:type="dxa"/>
          </w:tcPr>
          <w:p w14:paraId="43F90764" w14:textId="77777777" w:rsidR="0097282C" w:rsidRDefault="0097282C">
            <w:r>
              <w:lastRenderedPageBreak/>
              <w:t>Uvažovať a tvoriť hypotézy o príčinách a dôsledkoch</w:t>
            </w:r>
          </w:p>
        </w:tc>
        <w:tc>
          <w:tcPr>
            <w:tcW w:w="4606" w:type="dxa"/>
          </w:tcPr>
          <w:p w14:paraId="439D716D" w14:textId="77777777" w:rsidR="0097282C" w:rsidRDefault="0097282C">
            <w:r>
              <w:sym w:font="Symbol" w:char="F0B7"/>
            </w:r>
            <w:r>
              <w:t xml:space="preserve"> Uvažovať o príčinách a dôsledkoch. </w:t>
            </w:r>
          </w:p>
          <w:p w14:paraId="0A15443C" w14:textId="77777777" w:rsidR="0097282C" w:rsidRDefault="0097282C">
            <w:r>
              <w:sym w:font="Symbol" w:char="F0B7"/>
            </w:r>
            <w:r>
              <w:t xml:space="preserve"> Tvoriť hypotézy o príčinách a dôsledkoch.</w:t>
            </w:r>
          </w:p>
        </w:tc>
      </w:tr>
      <w:tr w:rsidR="0097282C" w14:paraId="6C382141" w14:textId="77777777" w:rsidTr="0097282C">
        <w:tc>
          <w:tcPr>
            <w:tcW w:w="4606" w:type="dxa"/>
          </w:tcPr>
          <w:p w14:paraId="024AB572" w14:textId="77777777" w:rsidR="0097282C" w:rsidRDefault="0097282C">
            <w:r>
              <w:t>Vyjadriť stupeň istoty, odtienky presvedčenia a názoru</w:t>
            </w:r>
          </w:p>
        </w:tc>
        <w:tc>
          <w:tcPr>
            <w:tcW w:w="4606" w:type="dxa"/>
          </w:tcPr>
          <w:p w14:paraId="071F7EF4" w14:textId="77777777" w:rsidR="0097282C" w:rsidRDefault="0097282C">
            <w:r>
              <w:sym w:font="Symbol" w:char="F0B7"/>
            </w:r>
            <w:r>
              <w:t xml:space="preserve"> Vyjadriť stupeň istoty presvedčenia. </w:t>
            </w:r>
          </w:p>
          <w:p w14:paraId="5E561462" w14:textId="77777777" w:rsidR="0097282C" w:rsidRDefault="0097282C">
            <w:r>
              <w:sym w:font="Symbol" w:char="F0B7"/>
            </w:r>
            <w:r>
              <w:t xml:space="preserve"> Vyjadriť sa váhavo, nejednoznačne. </w:t>
            </w:r>
          </w:p>
          <w:p w14:paraId="2758D7D9" w14:textId="77777777" w:rsidR="0097282C" w:rsidRDefault="0097282C" w:rsidP="0097282C">
            <w:r>
              <w:sym w:font="Symbol" w:char="F0B7"/>
            </w:r>
            <w:r>
              <w:t xml:space="preserve"> Presvedčivo obhajovať svoj názor.  Spontánne reagovať na správy a rozhodnutia. </w:t>
            </w:r>
          </w:p>
          <w:p w14:paraId="165D6BBD" w14:textId="77777777" w:rsidR="0097282C" w:rsidRDefault="0097282C" w:rsidP="0097282C">
            <w:r>
              <w:sym w:font="Symbol" w:char="F0B7"/>
            </w:r>
            <w:r>
              <w:t xml:space="preserve"> Vyjadriť reakciu na názor. </w:t>
            </w:r>
          </w:p>
          <w:p w14:paraId="18FAE537" w14:textId="77777777" w:rsidR="0097282C" w:rsidRDefault="0097282C" w:rsidP="0097282C">
            <w:r>
              <w:sym w:font="Symbol" w:char="F0B7"/>
            </w:r>
            <w:r>
              <w:t xml:space="preserve"> Vyjadriť sa k odbornej téme.</w:t>
            </w:r>
          </w:p>
        </w:tc>
      </w:tr>
      <w:tr w:rsidR="0097282C" w14:paraId="03A4E119" w14:textId="77777777" w:rsidTr="0097282C">
        <w:tc>
          <w:tcPr>
            <w:tcW w:w="4606" w:type="dxa"/>
          </w:tcPr>
          <w:p w14:paraId="4060B63F" w14:textId="77777777" w:rsidR="0097282C" w:rsidRDefault="0097282C">
            <w:r>
              <w:t>Kritizovať a prehodnotiť</w:t>
            </w:r>
          </w:p>
        </w:tc>
        <w:tc>
          <w:tcPr>
            <w:tcW w:w="4606" w:type="dxa"/>
          </w:tcPr>
          <w:p w14:paraId="593C5DA3" w14:textId="77777777" w:rsidR="0097282C" w:rsidRDefault="0097282C">
            <w:r>
              <w:sym w:font="Symbol" w:char="F0B7"/>
            </w:r>
            <w:r>
              <w:t xml:space="preserve"> Vyjadriť kritiku. </w:t>
            </w:r>
          </w:p>
          <w:p w14:paraId="7BE10C61" w14:textId="77777777" w:rsidR="0097282C" w:rsidRDefault="0097282C">
            <w:r>
              <w:sym w:font="Symbol" w:char="F0B7"/>
            </w:r>
            <w:r>
              <w:t xml:space="preserve"> Prehodnotiť niečo.</w:t>
            </w:r>
          </w:p>
        </w:tc>
      </w:tr>
      <w:tr w:rsidR="0097282C" w14:paraId="26C0FA4E" w14:textId="77777777" w:rsidTr="0097282C">
        <w:tc>
          <w:tcPr>
            <w:tcW w:w="4606" w:type="dxa"/>
          </w:tcPr>
          <w:p w14:paraId="675C394C" w14:textId="77777777" w:rsidR="0097282C" w:rsidRDefault="0097282C">
            <w:r>
              <w:t>Systematicky argumentovať, zdôvodňovať</w:t>
            </w:r>
          </w:p>
        </w:tc>
        <w:tc>
          <w:tcPr>
            <w:tcW w:w="4606" w:type="dxa"/>
          </w:tcPr>
          <w:p w14:paraId="580F01CF" w14:textId="77777777" w:rsidR="0097282C" w:rsidRDefault="0097282C">
            <w:r>
              <w:sym w:font="Symbol" w:char="F0B7"/>
            </w:r>
            <w:r>
              <w:t xml:space="preserve"> Systematicky rozvíjať argumenty. </w:t>
            </w:r>
          </w:p>
          <w:p w14:paraId="52C53CF0" w14:textId="77777777" w:rsidR="0097282C" w:rsidRDefault="0097282C">
            <w:r>
              <w:sym w:font="Symbol" w:char="F0B7"/>
            </w:r>
            <w:r>
              <w:t xml:space="preserve"> Prijať argument, dôvod. </w:t>
            </w:r>
          </w:p>
          <w:p w14:paraId="73BF9BC0" w14:textId="77777777" w:rsidR="0097282C" w:rsidRDefault="0097282C">
            <w:r>
              <w:sym w:font="Symbol" w:char="F0B7"/>
            </w:r>
            <w:r>
              <w:t xml:space="preserve"> Priznať súhlasné stanovisko. </w:t>
            </w:r>
          </w:p>
          <w:p w14:paraId="18C7096B" w14:textId="77777777" w:rsidR="0097282C" w:rsidRDefault="0097282C">
            <w:r>
              <w:sym w:font="Symbol" w:char="F0B7"/>
            </w:r>
            <w:r>
              <w:t xml:space="preserve"> Odpovedať na protiargumenty.</w:t>
            </w:r>
          </w:p>
        </w:tc>
      </w:tr>
    </w:tbl>
    <w:p w14:paraId="544F5129" w14:textId="77777777" w:rsidR="0097282C" w:rsidRDefault="0097282C"/>
    <w:p w14:paraId="01E96F09" w14:textId="77777777" w:rsidR="0097282C" w:rsidRPr="00740E50" w:rsidRDefault="0097282C">
      <w:pPr>
        <w:rPr>
          <w:rFonts w:ascii="Arial" w:hAnsi="Arial" w:cs="Arial"/>
          <w:b/>
          <w:i/>
        </w:rPr>
      </w:pPr>
      <w:r w:rsidRPr="00740E50">
        <w:rPr>
          <w:rFonts w:ascii="Arial" w:hAnsi="Arial" w:cs="Arial"/>
          <w:b/>
          <w:i/>
        </w:rPr>
        <w:t xml:space="preserve">Oblasti a komunikačné témy </w:t>
      </w:r>
    </w:p>
    <w:p w14:paraId="73555747" w14:textId="77777777" w:rsidR="0097282C" w:rsidRDefault="0097282C">
      <w:r>
        <w:t xml:space="preserve">Od učiaceho sa na úrovni C1 sa očakáva, že už disponuje takým rozsahom slovnej zásoby, ktorý mu umožňuje tvoriť nielen výpovede informatívneho charakteru, ale aj plynulo a diferencovane vyjadrovať svoje názory, pocity a skúsenosti. Je schopný používať daný jazyk adekvátne k svojim potrebám a cudzojazyčným textom porozumie aj bez použitia slovníka. </w:t>
      </w:r>
    </w:p>
    <w:p w14:paraId="2C0222AD" w14:textId="77777777" w:rsidR="0097282C" w:rsidRDefault="0097282C">
      <w:r>
        <w:t xml:space="preserve">Vzhľadom na skutočnosť, že učiaci sa na úrovni C1 pracuje s autentickými textami, nie je možné vymedziť záväzný a tematicky ohraničený inventár slovnej zásoby. V autentických textoch sa vyskytuje totiž množstvo neznámych slov (derivátov), ktorých základ tvoria známe lexikálne jednotky. Ich význam sa dá z ich zložiek vydedukovať alebo obsahovo vyvodiť. Od učiaceho sa na úrovni C1 sa očakáva, že disponuje potrebnými stratégiami, ktoré mu umožňujú odvodzovať význam týchto neznámych lexikálnych jednotiek a rovnako aj zodpovedajúcimi štrukturálnymi vedomosťami, ktoré sú potrebné na tvorbu lexikálnych jednotiek. </w:t>
      </w:r>
    </w:p>
    <w:p w14:paraId="68F91632" w14:textId="77777777" w:rsidR="0097282C" w:rsidRDefault="0097282C">
      <w:r>
        <w:t>Nad rámec nadobudnutých kompetencií na úrovni B2 je žiak na úrovni C1 schopný detailne porozumieť komplexným textom aj o abstraktných témach, tak v písomnej ako aj v hovorenej forme.</w:t>
      </w:r>
    </w:p>
    <w:p w14:paraId="36D563B7" w14:textId="77777777" w:rsidR="0097282C" w:rsidRDefault="0097282C">
      <w:pPr>
        <w:rPr>
          <w:b/>
        </w:rPr>
      </w:pPr>
      <w:r w:rsidRPr="0097282C">
        <w:rPr>
          <w:b/>
        </w:rPr>
        <w:t xml:space="preserve">Oblasť osobného života </w:t>
      </w:r>
    </w:p>
    <w:p w14:paraId="335F3E5F" w14:textId="77777777" w:rsidR="0097282C" w:rsidRDefault="0097282C">
      <w:r w:rsidRPr="0097282C">
        <w:rPr>
          <w:b/>
        </w:rPr>
        <w:t xml:space="preserve">1. Rodina a spoločnosť </w:t>
      </w:r>
    </w:p>
    <w:p w14:paraId="67E882A6" w14:textId="77777777" w:rsidR="0097282C" w:rsidRDefault="0097282C">
      <w:r>
        <w:t>Vzťahy medzi ľuďmi; dospievanie</w:t>
      </w:r>
      <w:r w:rsidR="00F616D5">
        <w:t>;</w:t>
      </w:r>
      <w:r>
        <w:t xml:space="preserve"> </w:t>
      </w:r>
      <w:r w:rsidR="00F616D5">
        <w:t>o</w:t>
      </w:r>
      <w:r>
        <w:t>sobné perspektívy</w:t>
      </w:r>
      <w:r w:rsidR="00F616D5">
        <w:t>; o</w:t>
      </w:r>
      <w:r>
        <w:t>sobnostný a sociálny rozvoj</w:t>
      </w:r>
      <w:r w:rsidR="00F616D5">
        <w:t>; sociálna spolupatričnosť</w:t>
      </w:r>
    </w:p>
    <w:p w14:paraId="5DE906B9" w14:textId="77777777" w:rsidR="00F616D5" w:rsidRDefault="00F616D5">
      <w:r w:rsidRPr="00F616D5">
        <w:rPr>
          <w:b/>
        </w:rPr>
        <w:t>2. Domov a</w:t>
      </w:r>
      <w:r>
        <w:rPr>
          <w:b/>
        </w:rPr>
        <w:t> </w:t>
      </w:r>
      <w:r w:rsidRPr="00F616D5">
        <w:rPr>
          <w:b/>
        </w:rPr>
        <w:t>bývanie</w:t>
      </w:r>
    </w:p>
    <w:p w14:paraId="4FB3E10A" w14:textId="77777777" w:rsidR="00F616D5" w:rsidRDefault="00F616D5">
      <w:r>
        <w:t xml:space="preserve">Bývanie v rodine; bývanie mimo rodiny; životné štýly; ideálne bývanie </w:t>
      </w:r>
    </w:p>
    <w:p w14:paraId="42CD23CF" w14:textId="77777777" w:rsidR="008A5F13" w:rsidRDefault="008A5F13">
      <w:pPr>
        <w:rPr>
          <w:b/>
        </w:rPr>
      </w:pPr>
    </w:p>
    <w:p w14:paraId="52E39A9C" w14:textId="77777777" w:rsidR="008A5F13" w:rsidRDefault="008A5F13">
      <w:pPr>
        <w:rPr>
          <w:b/>
        </w:rPr>
      </w:pPr>
    </w:p>
    <w:p w14:paraId="00AF276C" w14:textId="77777777" w:rsidR="00F616D5" w:rsidRDefault="00F616D5">
      <w:r w:rsidRPr="00F616D5">
        <w:rPr>
          <w:b/>
        </w:rPr>
        <w:lastRenderedPageBreak/>
        <w:t>3. Starostlivosť o zdravie</w:t>
      </w:r>
      <w:r>
        <w:t xml:space="preserve"> </w:t>
      </w:r>
    </w:p>
    <w:p w14:paraId="5A87F80E" w14:textId="77777777" w:rsidR="00F616D5" w:rsidRDefault="00F616D5">
      <w:r>
        <w:t xml:space="preserve">Choroby a úrazy; starostlivosť o telo; zdravý spôsob života; alternatívne terapie; nemocnice a zdravotné strediská, lekáreň a lieky, poistenie </w:t>
      </w:r>
    </w:p>
    <w:p w14:paraId="2D44162B" w14:textId="77777777" w:rsidR="00F616D5" w:rsidRDefault="00F616D5">
      <w:r w:rsidRPr="00F616D5">
        <w:rPr>
          <w:b/>
        </w:rPr>
        <w:t>4. Voľný čas</w:t>
      </w:r>
      <w:r>
        <w:t xml:space="preserve"> </w:t>
      </w:r>
    </w:p>
    <w:p w14:paraId="28132FD6" w14:textId="77777777" w:rsidR="008A5F13" w:rsidRDefault="00F616D5">
      <w:r>
        <w:t>Knihy a literatúra; filmy a médiá; výstavy a veľtrhy; kultúra a umenie a jej vplyv na rozvoj osobnosti človeka</w:t>
      </w:r>
    </w:p>
    <w:p w14:paraId="031EF1C6" w14:textId="77777777" w:rsidR="008A5F13" w:rsidRDefault="008A5F13"/>
    <w:p w14:paraId="552DE1EA" w14:textId="77777777" w:rsidR="00F616D5" w:rsidRPr="008A5F13" w:rsidRDefault="008A5F13">
      <w:pPr>
        <w:rPr>
          <w:b/>
        </w:rPr>
      </w:pPr>
      <w:r w:rsidRPr="008A5F13">
        <w:rPr>
          <w:b/>
        </w:rPr>
        <w:t>O</w:t>
      </w:r>
      <w:r w:rsidR="00F616D5" w:rsidRPr="008A5F13">
        <w:rPr>
          <w:b/>
        </w:rPr>
        <w:t xml:space="preserve">blasť verejného života </w:t>
      </w:r>
    </w:p>
    <w:p w14:paraId="5C40B58F" w14:textId="77777777" w:rsidR="00F616D5" w:rsidRDefault="00F616D5">
      <w:r w:rsidRPr="00F616D5">
        <w:rPr>
          <w:b/>
        </w:rPr>
        <w:t>5. Multikultúrna spoločnosť</w:t>
      </w:r>
      <w:r>
        <w:t xml:space="preserve"> </w:t>
      </w:r>
    </w:p>
    <w:p w14:paraId="398220D7" w14:textId="77777777" w:rsidR="00F616D5" w:rsidRDefault="00F616D5">
      <w:r>
        <w:t xml:space="preserve">Globalizácia; demografické zmeny; migrácia; jazyková rôznorodosť; zbližovanie kultúr a rešpektovanie tradícií; tolerovanie inakosti </w:t>
      </w:r>
    </w:p>
    <w:p w14:paraId="5032B58A" w14:textId="77777777" w:rsidR="00F616D5" w:rsidRDefault="00F616D5">
      <w:r w:rsidRPr="00F616D5">
        <w:rPr>
          <w:b/>
        </w:rPr>
        <w:t>6. Človek a spoločnosť</w:t>
      </w:r>
      <w:r>
        <w:t xml:space="preserve"> </w:t>
      </w:r>
    </w:p>
    <w:p w14:paraId="446B5C61" w14:textId="77777777" w:rsidR="00F616D5" w:rsidRDefault="00F616D5">
      <w:r>
        <w:t>Spoločenský život; politický život; občianska zodpovednosť; cirkvi a náboženské vyznania;</w:t>
      </w:r>
      <w:r w:rsidRPr="00F616D5">
        <w:t xml:space="preserve"> </w:t>
      </w:r>
      <w:r>
        <w:t xml:space="preserve">práva a povinnosti občanov </w:t>
      </w:r>
    </w:p>
    <w:p w14:paraId="65C3C8A2" w14:textId="77777777" w:rsidR="00F616D5" w:rsidRDefault="00F616D5">
      <w:r w:rsidRPr="00F616D5">
        <w:rPr>
          <w:b/>
        </w:rPr>
        <w:t>7. Človek a príroda</w:t>
      </w:r>
      <w:r>
        <w:t xml:space="preserve"> </w:t>
      </w:r>
    </w:p>
    <w:p w14:paraId="22F4CF10" w14:textId="77777777" w:rsidR="00F616D5" w:rsidRDefault="00F616D5">
      <w:r>
        <w:t xml:space="preserve">Spoločnosť a životné prostredie; ekológia; chránené krajinné oblasti; globálne problémy </w:t>
      </w:r>
    </w:p>
    <w:p w14:paraId="24B854FB" w14:textId="77777777" w:rsidR="00F616D5" w:rsidRDefault="00F616D5">
      <w:r w:rsidRPr="00F616D5">
        <w:rPr>
          <w:b/>
        </w:rPr>
        <w:t>8. Hospodárstvo</w:t>
      </w:r>
      <w:r>
        <w:t xml:space="preserve"> </w:t>
      </w:r>
    </w:p>
    <w:p w14:paraId="4EA0F58D" w14:textId="77777777" w:rsidR="00121F4B" w:rsidRDefault="00F616D5">
      <w:r>
        <w:t>Hospodársky rozvoj</w:t>
      </w:r>
      <w:r w:rsidR="00121F4B">
        <w:t>;</w:t>
      </w:r>
      <w:r>
        <w:t xml:space="preserve"> </w:t>
      </w:r>
      <w:r w:rsidR="00121F4B">
        <w:t>v</w:t>
      </w:r>
      <w:r>
        <w:t>zdelanostná spoločnosť</w:t>
      </w:r>
      <w:r w:rsidR="00121F4B">
        <w:t>,</w:t>
      </w:r>
      <w:r>
        <w:t xml:space="preserve"> </w:t>
      </w:r>
      <w:r w:rsidR="00121F4B">
        <w:t>e</w:t>
      </w:r>
      <w:r>
        <w:t>konomika a</w:t>
      </w:r>
      <w:r w:rsidR="00121F4B">
        <w:t> </w:t>
      </w:r>
      <w:r>
        <w:t>obchod</w:t>
      </w:r>
      <w:r w:rsidR="00121F4B">
        <w:t>;</w:t>
      </w:r>
      <w:r>
        <w:t xml:space="preserve"> </w:t>
      </w:r>
      <w:r w:rsidR="00121F4B">
        <w:t>c</w:t>
      </w:r>
      <w:r>
        <w:t>estovný ruch</w:t>
      </w:r>
      <w:r w:rsidR="00121F4B">
        <w:t>;</w:t>
      </w:r>
      <w:r>
        <w:t xml:space="preserve"> </w:t>
      </w:r>
      <w:r w:rsidR="00121F4B">
        <w:t>t</w:t>
      </w:r>
      <w:r>
        <w:t xml:space="preserve">urizmus </w:t>
      </w:r>
    </w:p>
    <w:p w14:paraId="0FF9104C" w14:textId="77777777" w:rsidR="00121F4B" w:rsidRDefault="00F616D5">
      <w:r w:rsidRPr="00121F4B">
        <w:rPr>
          <w:b/>
        </w:rPr>
        <w:t>9. Veda a technika</w:t>
      </w:r>
      <w:r>
        <w:t xml:space="preserve"> </w:t>
      </w:r>
    </w:p>
    <w:p w14:paraId="60F2E091" w14:textId="77777777" w:rsidR="00121F4B" w:rsidRDefault="00F616D5">
      <w:r>
        <w:t>Technický pokrok</w:t>
      </w:r>
      <w:r w:rsidR="00121F4B">
        <w:t>;</w:t>
      </w:r>
      <w:r>
        <w:t xml:space="preserve"> </w:t>
      </w:r>
      <w:r w:rsidR="00121F4B">
        <w:t>i</w:t>
      </w:r>
      <w:r>
        <w:t>nformačno-komunikačné technológie</w:t>
      </w:r>
      <w:r w:rsidR="00121F4B">
        <w:t>;</w:t>
      </w:r>
      <w:r>
        <w:t xml:space="preserve"> </w:t>
      </w:r>
      <w:r w:rsidR="00121F4B">
        <w:t>v</w:t>
      </w:r>
      <w:r>
        <w:t>eda v službách ľudstva</w:t>
      </w:r>
      <w:r w:rsidR="00121F4B">
        <w:t>;</w:t>
      </w:r>
      <w:r>
        <w:t xml:space="preserve"> </w:t>
      </w:r>
      <w:r w:rsidR="00121F4B">
        <w:t>r</w:t>
      </w:r>
      <w:r>
        <w:t xml:space="preserve">iziká vedeckého a technického rozvoja </w:t>
      </w:r>
    </w:p>
    <w:p w14:paraId="609DF3EA" w14:textId="77777777" w:rsidR="00121F4B" w:rsidRDefault="00F616D5">
      <w:r w:rsidRPr="00121F4B">
        <w:rPr>
          <w:b/>
        </w:rPr>
        <w:t>10. Obchod a služby</w:t>
      </w:r>
      <w:r>
        <w:t xml:space="preserve"> </w:t>
      </w:r>
    </w:p>
    <w:p w14:paraId="26A33EA9" w14:textId="77777777" w:rsidR="00121F4B" w:rsidRDefault="00F616D5">
      <w:r>
        <w:t>Nákupné zariadenia</w:t>
      </w:r>
      <w:r w:rsidR="00121F4B">
        <w:t>; b</w:t>
      </w:r>
      <w:r>
        <w:t>anky</w:t>
      </w:r>
      <w:r w:rsidR="00121F4B">
        <w:t>;</w:t>
      </w:r>
      <w:r>
        <w:t xml:space="preserve"> </w:t>
      </w:r>
      <w:r w:rsidR="00121F4B">
        <w:t>p</w:t>
      </w:r>
      <w:r>
        <w:t>ošty a</w:t>
      </w:r>
      <w:r w:rsidR="00121F4B">
        <w:t> </w:t>
      </w:r>
      <w:r>
        <w:t>telekomunikácie</w:t>
      </w:r>
      <w:r w:rsidR="00121F4B">
        <w:t>;</w:t>
      </w:r>
      <w:r>
        <w:t xml:space="preserve"> </w:t>
      </w:r>
      <w:r w:rsidR="00121F4B">
        <w:t>s</w:t>
      </w:r>
      <w:r>
        <w:t>lužby a</w:t>
      </w:r>
      <w:r w:rsidR="00121F4B">
        <w:t> </w:t>
      </w:r>
      <w:r>
        <w:t>remeslá</w:t>
      </w:r>
      <w:r w:rsidR="00121F4B">
        <w:t>;</w:t>
      </w:r>
      <w:r>
        <w:t xml:space="preserve"> </w:t>
      </w:r>
      <w:r w:rsidR="00121F4B">
        <w:t>k</w:t>
      </w:r>
      <w:r>
        <w:t>ultúra nakupovania a</w:t>
      </w:r>
      <w:r w:rsidR="00121F4B">
        <w:t> </w:t>
      </w:r>
      <w:r>
        <w:t>služieb</w:t>
      </w:r>
      <w:r w:rsidR="00121F4B">
        <w:t>; o</w:t>
      </w:r>
      <w:r>
        <w:t xml:space="preserve">chrana spotrebiteľa </w:t>
      </w:r>
    </w:p>
    <w:p w14:paraId="5FA7AD63" w14:textId="77777777" w:rsidR="00121F4B" w:rsidRDefault="00F616D5">
      <w:r w:rsidRPr="00121F4B">
        <w:rPr>
          <w:b/>
        </w:rPr>
        <w:t>11. Krajiny a miesta</w:t>
      </w:r>
      <w:r>
        <w:t xml:space="preserve"> </w:t>
      </w:r>
    </w:p>
    <w:p w14:paraId="3EB3A08E" w14:textId="77777777" w:rsidR="00F616D5" w:rsidRDefault="00F616D5">
      <w:r>
        <w:t>Európska únia</w:t>
      </w:r>
      <w:r w:rsidR="00121F4B">
        <w:t>; S</w:t>
      </w:r>
      <w:r>
        <w:t>lovensko v</w:t>
      </w:r>
      <w:r w:rsidR="00121F4B">
        <w:t> </w:t>
      </w:r>
      <w:r>
        <w:t>EÚ</w:t>
      </w:r>
      <w:r w:rsidR="00121F4B">
        <w:t>;</w:t>
      </w:r>
      <w:r>
        <w:t xml:space="preserve"> </w:t>
      </w:r>
      <w:r w:rsidR="00121F4B">
        <w:t>u</w:t>
      </w:r>
      <w:r>
        <w:t>rbanizácia</w:t>
      </w:r>
      <w:r w:rsidR="00121F4B">
        <w:t>;</w:t>
      </w:r>
      <w:r>
        <w:t xml:space="preserve"> </w:t>
      </w:r>
      <w:r w:rsidR="00121F4B">
        <w:t>z</w:t>
      </w:r>
      <w:r>
        <w:t>aujímavosti krajín a svetadielov</w:t>
      </w:r>
    </w:p>
    <w:p w14:paraId="0C234F84" w14:textId="77777777" w:rsidR="008A5F13" w:rsidRDefault="008A5F13">
      <w:pPr>
        <w:rPr>
          <w:b/>
        </w:rPr>
      </w:pPr>
    </w:p>
    <w:p w14:paraId="41AE2BF5" w14:textId="77777777" w:rsidR="008A5F13" w:rsidRDefault="008A5F13">
      <w:r w:rsidRPr="008A5F13">
        <w:rPr>
          <w:b/>
        </w:rPr>
        <w:t>Vzdelávacia a pracovná oblasť</w:t>
      </w:r>
      <w:r>
        <w:t xml:space="preserve"> </w:t>
      </w:r>
    </w:p>
    <w:p w14:paraId="51D927E6" w14:textId="77777777" w:rsidR="008A5F13" w:rsidRDefault="008A5F13">
      <w:pPr>
        <w:rPr>
          <w:b/>
        </w:rPr>
      </w:pPr>
      <w:r w:rsidRPr="008A5F13">
        <w:rPr>
          <w:b/>
        </w:rPr>
        <w:t>12. Vzdelávanie</w:t>
      </w:r>
    </w:p>
    <w:p w14:paraId="12DC90DA" w14:textId="77777777" w:rsidR="008A5F13" w:rsidRDefault="008A5F13">
      <w:r>
        <w:lastRenderedPageBreak/>
        <w:t xml:space="preserve">Práva a povinnosti pri vzdelávaní; vzdelávacie systémy; svet práce; odborná profilácia; celoživotné vzdelávanie </w:t>
      </w:r>
    </w:p>
    <w:p w14:paraId="32ADBD0F" w14:textId="77777777" w:rsidR="008A5F13" w:rsidRDefault="008A5F13">
      <w:r w:rsidRPr="008A5F13">
        <w:rPr>
          <w:b/>
        </w:rPr>
        <w:t>13. Šport</w:t>
      </w:r>
      <w:r>
        <w:t xml:space="preserve"> </w:t>
      </w:r>
    </w:p>
    <w:p w14:paraId="4E3AB553" w14:textId="77777777" w:rsidR="008A5F13" w:rsidRDefault="008A5F13">
      <w:r>
        <w:t xml:space="preserve">Vplyv športu pre rozvoj osobnosti; nové trendy v športe; fitness; čestnosť športového zápolenia; športové udalosti </w:t>
      </w:r>
    </w:p>
    <w:p w14:paraId="3D4B18EE" w14:textId="77777777" w:rsidR="008A5F13" w:rsidRDefault="008A5F13">
      <w:r w:rsidRPr="008A5F13">
        <w:rPr>
          <w:b/>
        </w:rPr>
        <w:t>14. Mládež a jej svet</w:t>
      </w:r>
      <w:r>
        <w:t xml:space="preserve"> </w:t>
      </w:r>
    </w:p>
    <w:p w14:paraId="05082BE5" w14:textId="77777777" w:rsidR="008A5F13" w:rsidRDefault="008A5F13">
      <w:r>
        <w:t xml:space="preserve">Predstavy mládeže o svete; vzory a ideály; vzťahy medzi generáciami </w:t>
      </w:r>
    </w:p>
    <w:p w14:paraId="2588A3F8" w14:textId="77777777" w:rsidR="008A5F13" w:rsidRDefault="008A5F13">
      <w:r w:rsidRPr="008A5F13">
        <w:rPr>
          <w:b/>
        </w:rPr>
        <w:t>15. Zamestnanie</w:t>
      </w:r>
      <w:r>
        <w:t xml:space="preserve"> </w:t>
      </w:r>
    </w:p>
    <w:p w14:paraId="06072848" w14:textId="77777777" w:rsidR="008A5F13" w:rsidRDefault="008A5F13">
      <w:r>
        <w:t xml:space="preserve">Voľba zamestnania; pracovný trh; pracovné činnosti a profesie; pracovné podmienky; nezamestnanosť </w:t>
      </w:r>
    </w:p>
    <w:p w14:paraId="5BA0F4B2" w14:textId="77777777" w:rsidR="008A5F13" w:rsidRDefault="008A5F13">
      <w:r w:rsidRPr="008A5F13">
        <w:rPr>
          <w:b/>
        </w:rPr>
        <w:t>16. Slovensko a krajiny, ktorých jazyk sa učím</w:t>
      </w:r>
    </w:p>
    <w:p w14:paraId="48D846C0" w14:textId="77777777" w:rsidR="00F616D5" w:rsidRDefault="008A5F13">
      <w:r>
        <w:t>Študijná a pracovná mobilita, vybrané historické medzníky a kultúrne špecifiká rôznych krajín; vybrané osobnosti; jazyk ako spoločenský a kultúrny prostriedok</w:t>
      </w:r>
    </w:p>
    <w:p w14:paraId="2C1F17C8" w14:textId="77777777" w:rsidR="00740E50" w:rsidRDefault="00740E50" w:rsidP="00740E50">
      <w:pPr>
        <w:rPr>
          <w:rFonts w:ascii="Arial" w:hAnsi="Arial" w:cs="Arial"/>
          <w:b/>
          <w:bCs/>
          <w:iCs/>
        </w:rPr>
      </w:pPr>
    </w:p>
    <w:p w14:paraId="3FE019F0" w14:textId="77777777" w:rsidR="00740E50" w:rsidRPr="00740E50" w:rsidRDefault="00740E50" w:rsidP="00740E50">
      <w:pPr>
        <w:rPr>
          <w:rFonts w:ascii="Arial" w:hAnsi="Arial" w:cs="Arial"/>
          <w:b/>
          <w:bCs/>
          <w:i/>
          <w:iCs/>
        </w:rPr>
      </w:pPr>
      <w:r w:rsidRPr="00740E50">
        <w:rPr>
          <w:rFonts w:ascii="Arial" w:hAnsi="Arial" w:cs="Arial"/>
          <w:b/>
          <w:bCs/>
          <w:i/>
          <w:iCs/>
        </w:rPr>
        <w:t>Stratégia vyučovania</w:t>
      </w:r>
    </w:p>
    <w:p w14:paraId="134FF491" w14:textId="77777777" w:rsidR="00740E50" w:rsidRDefault="00740E50" w:rsidP="00740E50">
      <w:pPr>
        <w:rPr>
          <w:rFonts w:ascii="Arial" w:hAnsi="Arial" w:cs="Arial"/>
          <w:b/>
          <w:bCs/>
          <w:i/>
          <w:iCs/>
        </w:rPr>
      </w:pPr>
    </w:p>
    <w:p w14:paraId="7D66131F" w14:textId="77777777" w:rsidR="00740E50" w:rsidRDefault="00740E50" w:rsidP="00740E50">
      <w:r>
        <w:t>Formy, ktoré  sa budú realizovať na hodinách cudzieho jazyka :</w:t>
      </w:r>
    </w:p>
    <w:p w14:paraId="4FF89228" w14:textId="77777777" w:rsidR="00740E50" w:rsidRDefault="00740E50" w:rsidP="00740E50">
      <w:r>
        <w:t xml:space="preserve">A/podľa počtu žiakov   </w:t>
      </w:r>
    </w:p>
    <w:p w14:paraId="0E0BF927" w14:textId="77777777" w:rsidR="00740E50" w:rsidRDefault="00740E50" w:rsidP="00740E50">
      <w:pPr>
        <w:pStyle w:val="Odsekzoznamu"/>
        <w:numPr>
          <w:ilvl w:val="0"/>
          <w:numId w:val="1"/>
        </w:numPr>
      </w:pPr>
      <w:r>
        <w:t>frontálne – napr. vysvetľovanie nového učiva</w:t>
      </w:r>
    </w:p>
    <w:p w14:paraId="7C6200DD" w14:textId="77777777" w:rsidR="00740E50" w:rsidRDefault="00740E50" w:rsidP="00740E50">
      <w:pPr>
        <w:pStyle w:val="Odsekzoznamu"/>
        <w:numPr>
          <w:ilvl w:val="0"/>
          <w:numId w:val="1"/>
        </w:numPr>
      </w:pPr>
      <w:r>
        <w:t>skupinové – práca v skupinách a vo dvojiciach</w:t>
      </w:r>
    </w:p>
    <w:p w14:paraId="56C82B39" w14:textId="77777777" w:rsidR="00740E50" w:rsidRDefault="00740E50" w:rsidP="00740E50">
      <w:pPr>
        <w:pStyle w:val="Odsekzoznamu"/>
        <w:numPr>
          <w:ilvl w:val="0"/>
          <w:numId w:val="1"/>
        </w:numPr>
      </w:pPr>
      <w:r>
        <w:t>individuálne –práca s učebnicou, testy a pod.</w:t>
      </w:r>
    </w:p>
    <w:p w14:paraId="582F1D2C" w14:textId="77777777" w:rsidR="00740E50" w:rsidRDefault="00740E50" w:rsidP="00740E50">
      <w:r>
        <w:t xml:space="preserve">B/ podľa dĺžky trvania </w:t>
      </w:r>
    </w:p>
    <w:p w14:paraId="227EF74E" w14:textId="77777777" w:rsidR="00740E50" w:rsidRDefault="00740E50" w:rsidP="00740E50">
      <w:pPr>
        <w:pStyle w:val="Odsekzoznamu"/>
        <w:numPr>
          <w:ilvl w:val="0"/>
          <w:numId w:val="2"/>
        </w:numPr>
      </w:pPr>
      <w:r>
        <w:t xml:space="preserve"> krátkodobé – vyučovacia hodina</w:t>
      </w:r>
    </w:p>
    <w:p w14:paraId="7BE22866" w14:textId="77777777" w:rsidR="00740E50" w:rsidRDefault="00740E50" w:rsidP="00740E50">
      <w:pPr>
        <w:pStyle w:val="Odsekzoznamu"/>
        <w:numPr>
          <w:ilvl w:val="0"/>
          <w:numId w:val="2"/>
        </w:numPr>
      </w:pPr>
      <w:r>
        <w:t>dlhodobé – projektová práca</w:t>
      </w:r>
    </w:p>
    <w:p w14:paraId="2E34D2AF" w14:textId="77777777" w:rsidR="00740E50" w:rsidRDefault="00740E50" w:rsidP="00740E50">
      <w:r>
        <w:t xml:space="preserve">C/ podľa druhu a obsahu činnosti </w:t>
      </w:r>
    </w:p>
    <w:p w14:paraId="3B834057" w14:textId="77777777" w:rsidR="00740E50" w:rsidRDefault="00740E50" w:rsidP="00740E50">
      <w:pPr>
        <w:pStyle w:val="Odsekzoznamu"/>
        <w:numPr>
          <w:ilvl w:val="0"/>
          <w:numId w:val="3"/>
        </w:numPr>
      </w:pPr>
      <w:r>
        <w:t>zameraná na teoretické vyučovanie –napr. precvičovanie gramatiky, slovnej zásoby</w:t>
      </w:r>
    </w:p>
    <w:p w14:paraId="35482F5C" w14:textId="77777777" w:rsidR="00740E50" w:rsidRDefault="00740E50" w:rsidP="00740E50">
      <w:pPr>
        <w:pStyle w:val="Odsekzoznamu"/>
        <w:numPr>
          <w:ilvl w:val="0"/>
          <w:numId w:val="3"/>
        </w:numPr>
      </w:pPr>
      <w:r>
        <w:t>polytechnické</w:t>
      </w:r>
    </w:p>
    <w:p w14:paraId="2D4DA986" w14:textId="77777777" w:rsidR="00740E50" w:rsidRDefault="00740E50" w:rsidP="00740E50">
      <w:pPr>
        <w:pStyle w:val="Odsekzoznamu"/>
        <w:numPr>
          <w:ilvl w:val="0"/>
          <w:numId w:val="3"/>
        </w:numPr>
      </w:pPr>
      <w:r>
        <w:t>praktické – situačné úlohy a dialógy, využitie poznatky v praktickom živote- list priteľovi a pod.</w:t>
      </w:r>
    </w:p>
    <w:p w14:paraId="176D5000" w14:textId="77777777" w:rsidR="00740E50" w:rsidRDefault="00740E50" w:rsidP="00740E50">
      <w:r>
        <w:t xml:space="preserve">D/ podľa organizovanosti </w:t>
      </w:r>
    </w:p>
    <w:p w14:paraId="57A2CD11" w14:textId="77777777" w:rsidR="00740E50" w:rsidRDefault="00740E50" w:rsidP="00740E50">
      <w:pPr>
        <w:pStyle w:val="Odsekzoznamu"/>
        <w:numPr>
          <w:ilvl w:val="0"/>
          <w:numId w:val="4"/>
        </w:numPr>
      </w:pPr>
      <w:r>
        <w:lastRenderedPageBreak/>
        <w:t>organizované</w:t>
      </w:r>
    </w:p>
    <w:p w14:paraId="1BA1E071" w14:textId="77777777" w:rsidR="00740E50" w:rsidRDefault="00740E50" w:rsidP="00740E50">
      <w:pPr>
        <w:pStyle w:val="Odsekzoznamu"/>
        <w:numPr>
          <w:ilvl w:val="0"/>
          <w:numId w:val="4"/>
        </w:numPr>
      </w:pPr>
      <w:r>
        <w:t xml:space="preserve"> spontánne vznikajúce činnosti</w:t>
      </w:r>
    </w:p>
    <w:p w14:paraId="2C2C0BAB" w14:textId="77777777" w:rsidR="00740E50" w:rsidRDefault="00740E50" w:rsidP="00740E50">
      <w:r>
        <w:t xml:space="preserve">E/ podľa aktivity </w:t>
      </w:r>
    </w:p>
    <w:p w14:paraId="30C876F0" w14:textId="77777777" w:rsidR="00740E50" w:rsidRDefault="00740E50" w:rsidP="00740E50">
      <w:pPr>
        <w:pStyle w:val="Odsekzoznamu"/>
        <w:numPr>
          <w:ilvl w:val="0"/>
          <w:numId w:val="5"/>
        </w:numPr>
      </w:pPr>
      <w:r>
        <w:t>aktivujúce ( súťaže, kvízy, didaktické hry )</w:t>
      </w:r>
    </w:p>
    <w:p w14:paraId="1587AA89" w14:textId="77777777" w:rsidR="00740E50" w:rsidRDefault="00740E50" w:rsidP="00740E50">
      <w:pPr>
        <w:pStyle w:val="Odsekzoznamu"/>
        <w:numPr>
          <w:ilvl w:val="0"/>
          <w:numId w:val="5"/>
        </w:numPr>
      </w:pPr>
      <w:r>
        <w:t>pasívne – vysvetľovanie učebnej látky</w:t>
      </w:r>
    </w:p>
    <w:p w14:paraId="10A5F8FA" w14:textId="77777777" w:rsidR="00740E50" w:rsidRDefault="00740E50" w:rsidP="00740E50">
      <w:pPr>
        <w:rPr>
          <w:rFonts w:ascii="Arial" w:hAnsi="Arial" w:cs="Arial"/>
        </w:rPr>
      </w:pPr>
    </w:p>
    <w:p w14:paraId="4A4D52EE" w14:textId="77777777" w:rsidR="00740E50" w:rsidRDefault="00740E50" w:rsidP="00740E50">
      <w:pPr>
        <w:pStyle w:val="Nadpis1"/>
        <w:spacing w:before="60" w:after="60"/>
      </w:pPr>
      <w:r>
        <w:t>Kritériá hodnotenia</w:t>
      </w:r>
    </w:p>
    <w:p w14:paraId="13735293" w14:textId="77777777" w:rsidR="00740E50" w:rsidRDefault="00740E50" w:rsidP="00740E50">
      <w:pPr>
        <w:rPr>
          <w:lang w:val="cs-CZ"/>
        </w:rPr>
      </w:pPr>
    </w:p>
    <w:p w14:paraId="4A338A46" w14:textId="77777777" w:rsidR="00740E50" w:rsidRPr="00740E50" w:rsidRDefault="00053DE3" w:rsidP="00740E50">
      <w:pPr>
        <w:rPr>
          <w:rFonts w:ascii="Arial" w:hAnsi="Arial" w:cs="Arial"/>
        </w:rPr>
      </w:pPr>
      <w:r>
        <w:t>Hodnotenie vedomostí a zručností žiakov bude realizované v súlade s platnou legislatívou (Metodický pokyn č. 21</w:t>
      </w:r>
      <w:r w:rsidR="00740E50" w:rsidRPr="00740E50">
        <w:t xml:space="preserve"> /2011 na hodnotenie </w:t>
      </w:r>
      <w:r>
        <w:t xml:space="preserve">a klasifikáciu </w:t>
      </w:r>
      <w:r w:rsidR="00740E50" w:rsidRPr="00740E50">
        <w:t xml:space="preserve">žiakov </w:t>
      </w:r>
      <w:r>
        <w:t xml:space="preserve">stredných škôl). Stupnica na hodnotenie je v školskom poriadku. </w:t>
      </w:r>
    </w:p>
    <w:p w14:paraId="364C7419" w14:textId="77777777" w:rsidR="00740E50" w:rsidRDefault="00740E50" w:rsidP="00740E50">
      <w:pPr>
        <w:pStyle w:val="Nadpis1"/>
        <w:spacing w:before="60" w:after="60"/>
      </w:pPr>
    </w:p>
    <w:p w14:paraId="2E0EC6AA" w14:textId="77777777" w:rsidR="00740E50" w:rsidRDefault="00740E50" w:rsidP="00740E50">
      <w:pPr>
        <w:pStyle w:val="Nadpis1"/>
        <w:spacing w:before="60" w:after="60"/>
      </w:pPr>
      <w:r>
        <w:t>Učebné zdroje a didaktická technika</w:t>
      </w:r>
    </w:p>
    <w:p w14:paraId="07E82A99" w14:textId="77777777" w:rsidR="00740E50" w:rsidRPr="00740E50" w:rsidRDefault="00740E50" w:rsidP="00740E50">
      <w:pPr>
        <w:rPr>
          <w:rFonts w:asciiTheme="minorHAnsi" w:hAnsiTheme="minorHAnsi"/>
          <w:lang w:val="cs-CZ"/>
        </w:rPr>
      </w:pPr>
    </w:p>
    <w:p w14:paraId="70B6E3F4" w14:textId="77777777" w:rsidR="00740E50" w:rsidRPr="00740E50" w:rsidRDefault="00740E50" w:rsidP="00740E50">
      <w:pPr>
        <w:spacing w:after="0" w:line="240" w:lineRule="auto"/>
        <w:rPr>
          <w:rFonts w:asciiTheme="minorHAnsi" w:hAnsiTheme="minorHAnsi" w:cs="Arial"/>
          <w:b/>
          <w:bCs/>
        </w:rPr>
      </w:pPr>
      <w:r w:rsidRPr="00740E50">
        <w:rPr>
          <w:rFonts w:asciiTheme="minorHAnsi" w:hAnsiTheme="minorHAnsi" w:cs="Arial"/>
          <w:b/>
          <w:bCs/>
        </w:rPr>
        <w:t>O´Dell F., Black M. – Advanced Trainer, 2nd ed., Cambridge University Press, 2015</w:t>
      </w:r>
    </w:p>
    <w:p w14:paraId="33540692" w14:textId="77777777" w:rsidR="00740E50" w:rsidRPr="00740E50" w:rsidRDefault="00740E50" w:rsidP="00740E50">
      <w:pPr>
        <w:spacing w:after="0" w:line="240" w:lineRule="auto"/>
        <w:rPr>
          <w:rFonts w:asciiTheme="minorHAnsi" w:hAnsiTheme="minorHAnsi" w:cs="Arial"/>
          <w:b/>
          <w:bCs/>
        </w:rPr>
      </w:pPr>
    </w:p>
    <w:p w14:paraId="398CDD7D" w14:textId="77777777" w:rsidR="00740E50" w:rsidRPr="00740E50" w:rsidRDefault="00740E50" w:rsidP="00740E50">
      <w:pPr>
        <w:spacing w:after="0" w:line="240" w:lineRule="auto"/>
        <w:rPr>
          <w:rFonts w:asciiTheme="minorHAnsi" w:hAnsiTheme="minorHAnsi" w:cs="Arial"/>
          <w:lang w:val="en-US"/>
        </w:rPr>
      </w:pPr>
      <w:r w:rsidRPr="00740E50">
        <w:rPr>
          <w:rFonts w:asciiTheme="minorHAnsi" w:hAnsiTheme="minorHAnsi" w:cs="Arial"/>
          <w:lang w:val="en-US"/>
        </w:rPr>
        <w:t>English Dictionary of Contemporary English, Longman Group Ltd, 1995</w:t>
      </w:r>
    </w:p>
    <w:p w14:paraId="3875A327" w14:textId="4F4B5986" w:rsidR="00740E50" w:rsidRPr="00740E50" w:rsidRDefault="00740E50" w:rsidP="00740E50">
      <w:pPr>
        <w:spacing w:after="0" w:line="240" w:lineRule="auto"/>
        <w:rPr>
          <w:rFonts w:asciiTheme="minorHAnsi" w:hAnsiTheme="minorHAnsi" w:cs="Arial"/>
        </w:rPr>
      </w:pPr>
      <w:r w:rsidRPr="00740E50">
        <w:rPr>
          <w:rFonts w:asciiTheme="minorHAnsi" w:hAnsiTheme="minorHAnsi" w:cs="Arial"/>
        </w:rPr>
        <w:t>interaktívna tabuľa, PC</w:t>
      </w:r>
    </w:p>
    <w:p w14:paraId="1400F141" w14:textId="77777777" w:rsidR="00740E50" w:rsidRDefault="00740E50" w:rsidP="00740E50">
      <w:pPr>
        <w:rPr>
          <w:rFonts w:ascii="Arial" w:hAnsi="Arial" w:cs="Arial"/>
        </w:rPr>
      </w:pPr>
    </w:p>
    <w:p w14:paraId="0333F52D" w14:textId="77777777" w:rsidR="00740E50" w:rsidRPr="000A746F" w:rsidRDefault="00740E50">
      <w:pPr>
        <w:rPr>
          <w:b/>
        </w:rPr>
      </w:pPr>
    </w:p>
    <w:sectPr w:rsidR="00740E50" w:rsidRPr="000A746F" w:rsidSect="00C413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4459"/>
    <w:multiLevelType w:val="hybridMultilevel"/>
    <w:tmpl w:val="B2F2681A"/>
    <w:lvl w:ilvl="0" w:tplc="041B0017">
      <w:start w:val="1"/>
      <w:numFmt w:val="lowerLetter"/>
      <w:lvlText w:val="%1)"/>
      <w:lvlJc w:val="left"/>
      <w:pPr>
        <w:ind w:left="720" w:hanging="360"/>
      </w:pPr>
      <w:rPr>
        <w:rFonts w:ascii="Times New Roman" w:hAnsi="Times New Roman" w:cs="Times New Roman"/>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1" w15:restartNumberingAfterBreak="0">
    <w:nsid w:val="49D07961"/>
    <w:multiLevelType w:val="hybridMultilevel"/>
    <w:tmpl w:val="A0FEA8F4"/>
    <w:lvl w:ilvl="0" w:tplc="041B000F">
      <w:start w:val="1"/>
      <w:numFmt w:val="decimal"/>
      <w:lvlText w:val="%1."/>
      <w:lvlJc w:val="left"/>
      <w:pPr>
        <w:ind w:left="720" w:hanging="360"/>
      </w:pPr>
      <w:rPr>
        <w:rFonts w:ascii="Times New Roman" w:hAnsi="Times New Roman" w:cs="Times New Roman"/>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21"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2" w15:restartNumberingAfterBreak="0">
    <w:nsid w:val="5A8C7043"/>
    <w:multiLevelType w:val="hybridMultilevel"/>
    <w:tmpl w:val="01FA4CA4"/>
    <w:lvl w:ilvl="0" w:tplc="041B000F">
      <w:start w:val="1"/>
      <w:numFmt w:val="decimal"/>
      <w:lvlText w:val="%1."/>
      <w:lvlJc w:val="left"/>
      <w:pPr>
        <w:ind w:left="720" w:hanging="360"/>
      </w:pPr>
      <w:rPr>
        <w:rFonts w:ascii="Times New Roman" w:hAnsi="Times New Roman" w:cs="Times New Roman"/>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3" w15:restartNumberingAfterBreak="0">
    <w:nsid w:val="72591A91"/>
    <w:multiLevelType w:val="hybridMultilevel"/>
    <w:tmpl w:val="E654D23C"/>
    <w:lvl w:ilvl="0" w:tplc="041B000F">
      <w:start w:val="1"/>
      <w:numFmt w:val="decimal"/>
      <w:lvlText w:val="%1."/>
      <w:lvlJc w:val="left"/>
      <w:pPr>
        <w:ind w:left="720" w:hanging="360"/>
      </w:pPr>
      <w:rPr>
        <w:rFonts w:ascii="Times New Roman" w:hAnsi="Times New Roman" w:cs="Times New Roman"/>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4" w15:restartNumberingAfterBreak="0">
    <w:nsid w:val="78B80B36"/>
    <w:multiLevelType w:val="hybridMultilevel"/>
    <w:tmpl w:val="AD2E3072"/>
    <w:lvl w:ilvl="0" w:tplc="041B000F">
      <w:start w:val="1"/>
      <w:numFmt w:val="decimal"/>
      <w:lvlText w:val="%1."/>
      <w:lvlJc w:val="left"/>
      <w:pPr>
        <w:ind w:left="720" w:hanging="360"/>
      </w:pPr>
      <w:rPr>
        <w:rFonts w:ascii="Times New Roman" w:hAnsi="Times New Roman" w:cs="Times New Roman"/>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9584A"/>
    <w:rsid w:val="00015B57"/>
    <w:rsid w:val="00053DE3"/>
    <w:rsid w:val="000A746F"/>
    <w:rsid w:val="000F3C1E"/>
    <w:rsid w:val="00121F4B"/>
    <w:rsid w:val="00303B4D"/>
    <w:rsid w:val="00382A50"/>
    <w:rsid w:val="00456EFC"/>
    <w:rsid w:val="004901F4"/>
    <w:rsid w:val="0056626A"/>
    <w:rsid w:val="0059584A"/>
    <w:rsid w:val="00644628"/>
    <w:rsid w:val="0065062C"/>
    <w:rsid w:val="006C0C2A"/>
    <w:rsid w:val="00740E50"/>
    <w:rsid w:val="008A5F13"/>
    <w:rsid w:val="0097282C"/>
    <w:rsid w:val="009C30D3"/>
    <w:rsid w:val="00A711F6"/>
    <w:rsid w:val="00A73BD6"/>
    <w:rsid w:val="00B02D6D"/>
    <w:rsid w:val="00C413A6"/>
    <w:rsid w:val="00CB025C"/>
    <w:rsid w:val="00CC283F"/>
    <w:rsid w:val="00D52073"/>
    <w:rsid w:val="00E40F1A"/>
    <w:rsid w:val="00F616D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BCEF1"/>
  <w15:docId w15:val="{D9D118CA-9184-4E91-A3C4-D3762B43F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9584A"/>
    <w:rPr>
      <w:rFonts w:ascii="Calibri" w:eastAsia="Times New Roman" w:hAnsi="Calibri" w:cs="Calibri"/>
      <w:lang w:eastAsia="sk-SK"/>
    </w:rPr>
  </w:style>
  <w:style w:type="paragraph" w:styleId="Nadpis1">
    <w:name w:val="heading 1"/>
    <w:basedOn w:val="Normlny"/>
    <w:next w:val="Normlny"/>
    <w:link w:val="Nadpis1Char"/>
    <w:uiPriority w:val="99"/>
    <w:qFormat/>
    <w:rsid w:val="0059584A"/>
    <w:pPr>
      <w:keepNext/>
      <w:spacing w:after="0" w:line="240" w:lineRule="auto"/>
      <w:outlineLvl w:val="0"/>
    </w:pPr>
    <w:rPr>
      <w:rFonts w:ascii="Arial" w:hAnsi="Arial" w:cs="Arial"/>
      <w:b/>
      <w:bCs/>
      <w:i/>
      <w:iCs/>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rsid w:val="0059584A"/>
    <w:rPr>
      <w:rFonts w:ascii="Arial" w:eastAsia="Times New Roman" w:hAnsi="Arial" w:cs="Arial"/>
      <w:b/>
      <w:bCs/>
      <w:i/>
      <w:iCs/>
      <w:lang w:eastAsia="cs-CZ"/>
    </w:rPr>
  </w:style>
  <w:style w:type="paragraph" w:styleId="Nzov">
    <w:name w:val="Title"/>
    <w:basedOn w:val="Normlny"/>
    <w:link w:val="NzovChar"/>
    <w:uiPriority w:val="99"/>
    <w:qFormat/>
    <w:rsid w:val="0059584A"/>
    <w:pPr>
      <w:spacing w:after="0" w:line="240" w:lineRule="auto"/>
      <w:jc w:val="center"/>
    </w:pPr>
    <w:rPr>
      <w:rFonts w:ascii="Arial" w:hAnsi="Arial" w:cs="Arial"/>
      <w:b/>
      <w:bCs/>
      <w:u w:val="single"/>
      <w:lang w:eastAsia="cs-CZ"/>
    </w:rPr>
  </w:style>
  <w:style w:type="character" w:customStyle="1" w:styleId="NzovChar">
    <w:name w:val="Názov Char"/>
    <w:basedOn w:val="Predvolenpsmoodseku"/>
    <w:link w:val="Nzov"/>
    <w:uiPriority w:val="99"/>
    <w:rsid w:val="0059584A"/>
    <w:rPr>
      <w:rFonts w:ascii="Arial" w:eastAsia="Times New Roman" w:hAnsi="Arial" w:cs="Arial"/>
      <w:b/>
      <w:bCs/>
      <w:u w:val="single"/>
      <w:lang w:eastAsia="cs-CZ"/>
    </w:rPr>
  </w:style>
  <w:style w:type="paragraph" w:styleId="Podtitul">
    <w:name w:val="Subtitle"/>
    <w:basedOn w:val="Normlny"/>
    <w:link w:val="PodtitulChar"/>
    <w:uiPriority w:val="99"/>
    <w:qFormat/>
    <w:rsid w:val="0059584A"/>
    <w:pPr>
      <w:spacing w:after="0" w:line="240" w:lineRule="auto"/>
    </w:pPr>
    <w:rPr>
      <w:rFonts w:ascii="Arial" w:hAnsi="Arial" w:cs="Arial"/>
      <w:b/>
      <w:bCs/>
      <w:sz w:val="20"/>
      <w:szCs w:val="20"/>
      <w:lang w:eastAsia="cs-CZ"/>
    </w:rPr>
  </w:style>
  <w:style w:type="character" w:customStyle="1" w:styleId="PodtitulChar">
    <w:name w:val="Podtitul Char"/>
    <w:basedOn w:val="Predvolenpsmoodseku"/>
    <w:link w:val="Podtitul"/>
    <w:uiPriority w:val="99"/>
    <w:rsid w:val="0059584A"/>
    <w:rPr>
      <w:rFonts w:ascii="Arial" w:eastAsia="Times New Roman" w:hAnsi="Arial" w:cs="Arial"/>
      <w:b/>
      <w:bCs/>
      <w:sz w:val="20"/>
      <w:szCs w:val="20"/>
      <w:lang w:eastAsia="cs-CZ"/>
    </w:rPr>
  </w:style>
  <w:style w:type="table" w:styleId="Mriekatabuky">
    <w:name w:val="Table Grid"/>
    <w:basedOn w:val="Normlnatabuka"/>
    <w:uiPriority w:val="59"/>
    <w:rsid w:val="00E40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99"/>
    <w:qFormat/>
    <w:rsid w:val="00740E5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9</Pages>
  <Words>2311</Words>
  <Characters>13174</Characters>
  <Application>Microsoft Office Word</Application>
  <DocSecurity>0</DocSecurity>
  <Lines>109</Lines>
  <Paragraphs>30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Správca</dc:creator>
  <cp:lastModifiedBy>skola</cp:lastModifiedBy>
  <cp:revision>19</cp:revision>
  <dcterms:created xsi:type="dcterms:W3CDTF">2019-09-01T16:27:00Z</dcterms:created>
  <dcterms:modified xsi:type="dcterms:W3CDTF">2025-09-11T07:58:00Z</dcterms:modified>
</cp:coreProperties>
</file>